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E29" w:rsidRDefault="00A13E29">
      <w:pPr>
        <w:spacing w:after="100"/>
      </w:pPr>
      <w:r>
        <w:rPr>
          <w:b/>
          <w:bCs/>
        </w:rPr>
        <w:t>OGŁOSZENIE PREZYDENTA MIASTA SZCZECIN</w:t>
      </w:r>
    </w:p>
    <w:p w:rsidR="00A13E29" w:rsidRDefault="00A13E29">
      <w:pPr>
        <w:spacing w:after="100"/>
        <w:jc w:val="center"/>
      </w:pPr>
      <w:r>
        <w:t> </w:t>
      </w:r>
    </w:p>
    <w:p w:rsidR="00A13E29" w:rsidRDefault="00A13E29">
      <w:pPr>
        <w:spacing w:after="100"/>
      </w:pPr>
      <w:r>
        <w:rPr>
          <w:b/>
          <w:bCs/>
        </w:rPr>
        <w:t>Nr Otwartego Konkursu Ofert:</w:t>
      </w:r>
      <w:r w:rsidR="00112A2E">
        <w:rPr>
          <w:b/>
          <w:bCs/>
        </w:rPr>
        <w:t xml:space="preserve"> BWOP/SP/2026/030</w:t>
      </w:r>
    </w:p>
    <w:p w:rsidR="00A13E29" w:rsidRDefault="00A13E29">
      <w:pPr>
        <w:spacing w:after="100"/>
      </w:pPr>
    </w:p>
    <w:p w:rsidR="00A13E29" w:rsidRDefault="00A13E29">
      <w:pPr>
        <w:spacing w:after="100"/>
        <w:jc w:val="right"/>
      </w:pPr>
      <w:r>
        <w:t> </w:t>
      </w:r>
    </w:p>
    <w:p w:rsidR="00A13E29" w:rsidRDefault="00A13E29">
      <w:pPr>
        <w:spacing w:after="100"/>
      </w:pPr>
      <w:r>
        <w:rPr>
          <w:b/>
          <w:bCs/>
        </w:rPr>
        <w:t>PREZYDENT MIASTA SZCZECIN</w:t>
      </w:r>
    </w:p>
    <w:p w:rsidR="00A13E29" w:rsidRDefault="00A13E29">
      <w:pPr>
        <w:spacing w:after="100"/>
      </w:pPr>
      <w:r>
        <w:rPr>
          <w:b/>
          <w:bCs/>
        </w:rPr>
        <w:t>ogłasza otwarty konkurs ofert</w:t>
      </w:r>
    </w:p>
    <w:p w:rsidR="00A13E29" w:rsidRDefault="00A13E29">
      <w:pPr>
        <w:spacing w:after="100"/>
      </w:pPr>
      <w:r>
        <w:rPr>
          <w:b/>
          <w:bCs/>
        </w:rPr>
        <w:t>na wsparcie</w:t>
      </w:r>
    </w:p>
    <w:p w:rsidR="00A13E29" w:rsidRDefault="00A13E29">
      <w:pPr>
        <w:spacing w:after="100"/>
      </w:pPr>
      <w:r>
        <w:rPr>
          <w:b/>
          <w:bCs/>
        </w:rPr>
        <w:t>realizacji zadania publicznego w zakresie</w:t>
      </w:r>
    </w:p>
    <w:p w:rsidR="00A13E29" w:rsidRDefault="00A13E29">
      <w:pPr>
        <w:spacing w:after="100"/>
      </w:pPr>
      <w:r>
        <w:rPr>
          <w:b/>
          <w:bCs/>
        </w:rPr>
        <w:t>działalności na rzecz osób w wieku emerytalnym</w:t>
      </w:r>
    </w:p>
    <w:p w:rsidR="00A13E29" w:rsidRDefault="00A13E29">
      <w:pPr>
        <w:spacing w:after="100"/>
        <w:jc w:val="center"/>
      </w:pPr>
      <w:r>
        <w:t> </w:t>
      </w:r>
    </w:p>
    <w:p w:rsidR="00A13E29" w:rsidRDefault="00A13E29">
      <w:pPr>
        <w:spacing w:after="100"/>
        <w:jc w:val="center"/>
      </w:pPr>
      <w:r>
        <w:t> </w:t>
      </w:r>
    </w:p>
    <w:p w:rsidR="00A13E29" w:rsidRDefault="00A13E29">
      <w:pPr>
        <w:pStyle w:val="Heading2"/>
      </w:pPr>
      <w:r>
        <w:t>1. Nazwa zadania:</w:t>
      </w:r>
    </w:p>
    <w:p w:rsidR="00A13E29" w:rsidRDefault="00A13E29">
      <w:pPr>
        <w:spacing w:after="100"/>
      </w:pPr>
      <w:r>
        <w:t>2026- Integracja i aktywizacja osób starszych - wsparcie inicjatyw popularyzujących naukę i aktywność intelektualną seniorów na terenie Gminy Miasto Szczecin</w:t>
      </w:r>
    </w:p>
    <w:p w:rsidR="00A13E29" w:rsidRDefault="00A13E29">
      <w:pPr>
        <w:spacing w:after="100"/>
      </w:pPr>
      <w:r>
        <w:rPr>
          <w:strike/>
        </w:rPr>
        <w:t>Dopuszcza się składanie ofert na wybrane części zadania</w:t>
      </w:r>
    </w:p>
    <w:p w:rsidR="00A13E29" w:rsidRDefault="00A13E29">
      <w:pPr>
        <w:spacing w:after="100"/>
      </w:pPr>
      <w:r>
        <w:t>Nie dopuszcza się składania ofert na wybrane części zadania</w:t>
      </w:r>
    </w:p>
    <w:p w:rsidR="00A13E29" w:rsidRDefault="00A13E29">
      <w:pPr>
        <w:spacing w:after="100"/>
        <w:jc w:val="both"/>
      </w:pPr>
      <w:r>
        <w:t> </w:t>
      </w:r>
    </w:p>
    <w:p w:rsidR="00A13E29" w:rsidRDefault="00A13E29">
      <w:pPr>
        <w:pStyle w:val="Heading2"/>
      </w:pPr>
      <w:r>
        <w:t>2. Opis zadania:</w:t>
      </w:r>
    </w:p>
    <w:p w:rsidR="00A13E29" w:rsidRDefault="00A13E29">
      <w:pPr>
        <w:spacing w:after="100"/>
      </w:pPr>
    </w:p>
    <w:p w:rsidR="00A13E29" w:rsidRDefault="00A13E29">
      <w:pPr>
        <w:spacing w:after="100"/>
      </w:pPr>
      <w:r>
        <w:t>Przedmiotem otwartego konkursu ofert jest wsparcie instytucjonalnych form edukacji, skierowanych do mieszkańców i mieszkanek Szczecina w wieku 60 lat i więcej. Zadanie obejmuje organizację działań dostosowanych do oczekiwań, potrzeb</w:t>
      </w:r>
      <w:r>
        <w:br/>
        <w:t xml:space="preserve"> i możliwości poznawczych wyżej wskazanych grup, w szczególności:</w:t>
      </w:r>
    </w:p>
    <w:p w:rsidR="00A13E29" w:rsidRDefault="00A13E29">
      <w:pPr>
        <w:spacing w:after="100"/>
      </w:pPr>
      <w:r>
        <w:t>1) organizację zajęć edukacyjnych w formie wykładów, seminariów;</w:t>
      </w:r>
    </w:p>
    <w:p w:rsidR="00A13E29" w:rsidRDefault="00A13E29">
      <w:pPr>
        <w:spacing w:after="100"/>
      </w:pPr>
      <w:r>
        <w:t>2) organizację kursów, warsztatów tematycznych lub zespołów zainteresowań;</w:t>
      </w:r>
    </w:p>
    <w:p w:rsidR="00A13E29" w:rsidRDefault="00A13E29">
      <w:pPr>
        <w:spacing w:after="100"/>
      </w:pPr>
      <w:r>
        <w:t>3) organizację zajęć z promocji zdrowia i aktywności fizycznej;</w:t>
      </w:r>
    </w:p>
    <w:p w:rsidR="00A13E29" w:rsidRDefault="00A13E29">
      <w:pPr>
        <w:spacing w:after="100"/>
      </w:pPr>
      <w:r>
        <w:t>4) organizacja zajęć z zakresu promocji zatrudnienia;</w:t>
      </w:r>
    </w:p>
    <w:p w:rsidR="00A13E29" w:rsidRDefault="00A13E29">
      <w:pPr>
        <w:spacing w:after="100"/>
      </w:pPr>
      <w:r>
        <w:t>5) organizację zajęć kulturalnych;</w:t>
      </w:r>
    </w:p>
    <w:p w:rsidR="00A13E29" w:rsidRDefault="00A13E29">
      <w:pPr>
        <w:spacing w:after="100"/>
      </w:pPr>
      <w:r>
        <w:t>6) wspieranie integracji pokoleniowej i międzypokoleniowej;</w:t>
      </w:r>
    </w:p>
    <w:p w:rsidR="00A13E29" w:rsidRDefault="00A13E29">
      <w:pPr>
        <w:spacing w:after="100"/>
      </w:pPr>
      <w:r>
        <w:t>7) organizację zajęć z zakresu aktywności społecznej seniorów;</w:t>
      </w:r>
    </w:p>
    <w:p w:rsidR="00A13E29" w:rsidRDefault="00A13E29">
      <w:pPr>
        <w:spacing w:after="100"/>
      </w:pPr>
      <w:r>
        <w:t xml:space="preserve">8) rozwój wolontariatu i </w:t>
      </w:r>
      <w:proofErr w:type="spellStart"/>
      <w:r>
        <w:t>mentoringu</w:t>
      </w:r>
      <w:proofErr w:type="spellEnd"/>
      <w:r>
        <w:t>.</w:t>
      </w:r>
    </w:p>
    <w:p w:rsidR="00A13E29" w:rsidRDefault="00A13E29">
      <w:pPr>
        <w:spacing w:after="100"/>
        <w:rPr>
          <w:rFonts w:ascii="open-sans" w:hAnsi="open-sans" w:cs="open-sans"/>
          <w:color w:val="333333"/>
        </w:rPr>
      </w:pPr>
      <w:r>
        <w:rPr>
          <w:rFonts w:ascii="open-sans" w:hAnsi="open-sans" w:cs="open-sans"/>
          <w:b/>
          <w:bCs/>
          <w:color w:val="333333"/>
        </w:rPr>
        <w:lastRenderedPageBreak/>
        <w:t>Ważne!</w:t>
      </w:r>
    </w:p>
    <w:p w:rsidR="00A13E29" w:rsidRDefault="00A13E29">
      <w:pPr>
        <w:spacing w:after="100"/>
        <w:rPr>
          <w:rFonts w:ascii="open-sans" w:hAnsi="open-sans" w:cs="open-sans"/>
          <w:color w:val="333333"/>
        </w:rPr>
      </w:pPr>
      <w:r>
        <w:rPr>
          <w:rFonts w:ascii="open-sans" w:hAnsi="open-sans" w:cs="open-sans"/>
          <w:b/>
          <w:bCs/>
          <w:color w:val="333333"/>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w:t>
      </w:r>
    </w:p>
    <w:p w:rsidR="00A13E29" w:rsidRDefault="00A13E29">
      <w:pPr>
        <w:pStyle w:val="Heading2"/>
      </w:pPr>
      <w:r>
        <w:t>3. Cel zadania:</w:t>
      </w:r>
    </w:p>
    <w:p w:rsidR="00A13E29" w:rsidRDefault="00A13E29">
      <w:pPr>
        <w:spacing w:after="100"/>
      </w:pPr>
      <w:r>
        <w:t>Celem zadania są działania na rzecz osób w wieku 60 lat i więcej, w tym:</w:t>
      </w:r>
      <w:r>
        <w:br/>
        <w:t>a.</w:t>
      </w:r>
      <w:r>
        <w:tab/>
        <w:t xml:space="preserve">edukacji poprzez poszerzenie wiedzy ogólnej, </w:t>
      </w:r>
      <w:r>
        <w:br/>
        <w:t>b.</w:t>
      </w:r>
      <w:r>
        <w:tab/>
        <w:t>przeciwdziałanie izolacji i wykluczeniu społecznemu,</w:t>
      </w:r>
      <w:r>
        <w:br/>
        <w:t>c.</w:t>
      </w:r>
      <w:r>
        <w:tab/>
        <w:t>podnoszenie sprawności fizycznej oraz intelektualnej,</w:t>
      </w:r>
      <w:r>
        <w:br/>
        <w:t>d.</w:t>
      </w:r>
      <w:r>
        <w:tab/>
        <w:t>rozwój umiejętności oraz zainteresowań,</w:t>
      </w:r>
      <w:r>
        <w:br/>
        <w:t xml:space="preserve">Zadanie realizuje Strategię Rozwoju Szczecina 2025 i pozostaje w zgodzie </w:t>
      </w:r>
      <w:r>
        <w:br/>
        <w:t>z celem strategicznym Szczecin – miasto wysokiej jakości życia; cel operacyjny: wspieranie rozwoju efektywnych usług społecznych.</w:t>
      </w:r>
      <w:r>
        <w:br/>
        <w:t xml:space="preserve"> </w:t>
      </w:r>
      <w:r>
        <w:br/>
        <w:t xml:space="preserve">Zadanie realizuje Strategię Rozwoju Szczecina 2025 i pozostaje w zgodzie z celem strategicznym </w:t>
      </w:r>
    </w:p>
    <w:p w:rsidR="00A13E29" w:rsidRDefault="00A13E29">
      <w:pPr>
        <w:spacing w:after="100"/>
      </w:pPr>
      <w:r>
        <w:t xml:space="preserve">Zadanie realizuje Strategię Rozwoju Szczecina 2025 i pozostaje w zgodzie z celem strategicznym miasto wysokiej jakości życia, cel operacyjny: wspieranie rozwoju efektywnych usług społecznych. </w:t>
      </w:r>
    </w:p>
    <w:p w:rsidR="00A13E29" w:rsidRDefault="00A13E29">
      <w:pPr>
        <w:spacing w:after="100"/>
        <w:jc w:val="both"/>
      </w:pPr>
      <w:r>
        <w:t> </w:t>
      </w:r>
    </w:p>
    <w:p w:rsidR="00A13E29" w:rsidRDefault="00A13E29">
      <w:pPr>
        <w:pStyle w:val="Heading2"/>
      </w:pPr>
      <w:r>
        <w:t>4. Wysokość środków publicznych przeznaczonych na realizację zadania:</w:t>
      </w:r>
    </w:p>
    <w:p w:rsidR="00A13E29" w:rsidRDefault="00A13E29">
      <w:pPr>
        <w:spacing w:after="100"/>
      </w:pPr>
      <w:r>
        <w:t>Wysokość środków Gminy Miasto Szczecin przeznaczonych na realizację zadania wynosi 140 000,00 zł (słownie: sto czterdzieści tysięcy złotych 00/100).</w:t>
      </w:r>
    </w:p>
    <w:p w:rsidR="00A13E29" w:rsidRDefault="00A13E29">
      <w:pPr>
        <w:spacing w:after="100"/>
      </w:pPr>
      <w:r>
        <w:t xml:space="preserve">Oferent zobowiązany jest do wniesienia wkładu własnego w wysokości nie mniejszej niż 10% kwoty przyznanej dotacji, w tym wkładu finansowego w wysokości nie mniejszej niż 5% kwoty przyznanej dotacji. Wkład własny rozumiany jest jako środki finansowe własne oraz/lub pozyskane z innych źródeł, a także wyceniony wkład osobowy. Do środków finansowych własnych Oferenta nie zalicza się wycenionego wkładu rzeczowego oraz świadczeń pieniężnych od odbiorców zadania. Oferenci deklarujący  finansowy wkład z innych źródeł (poza środkami finansowymi własnymi) powinna go odpowiednio udokumentować (np. umowa z innym urzędem lub instytucją publiczną, pisemna decyzja instytucji </w:t>
      </w:r>
      <w:proofErr w:type="spellStart"/>
      <w:r>
        <w:t>grantodawczej</w:t>
      </w:r>
      <w:proofErr w:type="spellEnd"/>
      <w:r>
        <w:t xml:space="preserve"> o przyznaniu dotacji, umowa ze sponsorem, oświadczenie Oferenta itp.).</w:t>
      </w:r>
    </w:p>
    <w:p w:rsidR="00A13E29" w:rsidRDefault="00A13E29">
      <w:pPr>
        <w:spacing w:after="100"/>
        <w:jc w:val="both"/>
      </w:pPr>
      <w:r>
        <w:t> </w:t>
      </w:r>
    </w:p>
    <w:p w:rsidR="00A13E29" w:rsidRDefault="00A13E29">
      <w:pPr>
        <w:pStyle w:val="Heading2"/>
      </w:pPr>
      <w:r>
        <w:t>5. Zasady przyznawania dotacji:</w:t>
      </w:r>
    </w:p>
    <w:p w:rsidR="00A13E29" w:rsidRDefault="00A13E29">
      <w:pPr>
        <w:spacing w:after="100"/>
      </w:pPr>
      <w:r>
        <w:lastRenderedPageBreak/>
        <w:t>Postępowanie konkursowe prowadzone jest zgodnie z:</w:t>
      </w:r>
      <w:r>
        <w:br/>
        <w:t>1) Ustawą z dnia 24 kwietnia 2003 r. o działalności pożytku publicznego</w:t>
      </w:r>
      <w:r>
        <w:br/>
        <w:t>i o wolontariacie;</w:t>
      </w:r>
      <w:r>
        <w:br/>
        <w:t>2) Ustawą z dnia 19 lipca 2019 r. o zapewnieniu dostępności osobom ze szczególnymi potrzebami;</w:t>
      </w:r>
      <w:r>
        <w:br/>
        <w:t xml:space="preserve">3) Rozporządzeniem Przewodniczącego Komitetu do spraw Pożytku Publicznego z dnia 24 października 2018 r. w sprawie wzorów ofert i ramowych wzorów umów dotyczących realizacji zadań publicznych oraz wzorów sprawozdań </w:t>
      </w:r>
      <w:r>
        <w:br/>
        <w:t>z wykonania tych zadań;</w:t>
      </w:r>
      <w:r>
        <w:br/>
        <w:t>4) Uchwała Nr XV/396/25 Rady Miasta Szczecin z dnia 9 października 2025 r. w sprawie Programu współpracy Gminy Miasto Szczecin z organizacjami pozarządowymi oraz innymi podmiotami prowadzącymi działalność pożytku publicznego na 2026 rok,</w:t>
      </w:r>
      <w:r>
        <w:br/>
        <w:t>5) Projektem uchwały Rady Miasta Szczecin w sprawie budżetu Miasta na 2026 rok;</w:t>
      </w:r>
      <w:r>
        <w:br/>
        <w:t>6) Zarządzeniem Nr 477/23 Prezydenta Miasta Szczecin z dnia 16 października 2023 r. w sprawie zasad współpracy finansowej Gminy Miasto Szczecin z organizacjami pozarządowymi i innymi podmiotami prowadzącymi działalność pożytku publicznego (zm. Zarządzeniem 319/24 z dnia 24 czerwca 2024 r.);</w:t>
      </w:r>
      <w:r>
        <w:br/>
        <w:t xml:space="preserve">7) Zarządzenie Nr 266/2024 Prezydenta Miasta Szczecin z dnia 23 maja 2024 r. w sprawie zasad używania w obrocie znaków towarowych identyfikujących Gminę Miasto Szczecin (zm. Zarządzenie 103/25).  </w:t>
      </w:r>
    </w:p>
    <w:p w:rsidR="00A13E29" w:rsidRDefault="00A13E29">
      <w:pPr>
        <w:spacing w:after="100"/>
        <w:ind w:left="300"/>
        <w:jc w:val="both"/>
      </w:pPr>
      <w:r>
        <w:t> </w:t>
      </w:r>
    </w:p>
    <w:p w:rsidR="00A13E29" w:rsidRDefault="00A13E29">
      <w:pPr>
        <w:pStyle w:val="Heading2"/>
      </w:pPr>
      <w:r>
        <w:t xml:space="preserve">6. Termin realizacji zadania: </w:t>
      </w:r>
    </w:p>
    <w:p w:rsidR="00A13E29" w:rsidRDefault="00A13E29" w:rsidP="00A13E29">
      <w:pPr>
        <w:spacing w:after="100"/>
      </w:pPr>
      <w:r>
        <w:t>od dnia 01.01.2026 r. do dnia 31.12.2026 r., przy czym termin realizacji zadania publicznego wskazany przez podmiot w ofercie może być krótszy niż ww., ale nie dłuższy.</w:t>
      </w:r>
    </w:p>
    <w:p w:rsidR="00A13E29" w:rsidRDefault="00A13E29">
      <w:pPr>
        <w:pStyle w:val="Heading2"/>
      </w:pPr>
      <w:r>
        <w:t>7. Warunki realizacji zadania:</w:t>
      </w:r>
    </w:p>
    <w:p w:rsidR="00A13E29" w:rsidRDefault="00A13E29">
      <w:pPr>
        <w:numPr>
          <w:ilvl w:val="0"/>
          <w:numId w:val="1"/>
        </w:numPr>
        <w:ind w:left="357" w:hanging="357"/>
      </w:pPr>
      <w:r>
        <w:t xml:space="preserve">W konkursie mogą uczestniczyć podmioty uprawnione, o których mowa w art. 3 ust. 2 i 3 ustawy o działalności pożytku publicznego i o wolontariacie, zwane w dalszej części niniejszego ogłoszenia </w:t>
      </w:r>
      <w:r>
        <w:rPr>
          <w:b/>
          <w:bCs/>
        </w:rPr>
        <w:t>Organizacjami</w:t>
      </w:r>
      <w:r>
        <w:t>.</w:t>
      </w:r>
    </w:p>
    <w:p w:rsidR="00A13E29" w:rsidRDefault="00A13E29">
      <w:pPr>
        <w:numPr>
          <w:ilvl w:val="0"/>
          <w:numId w:val="2"/>
        </w:numPr>
        <w:ind w:left="357" w:hanging="357"/>
      </w:pPr>
      <w:r>
        <w:t>Oferta złożona przez Organizację musi być w języku polskim.</w:t>
      </w:r>
    </w:p>
    <w:p w:rsidR="00A13E29" w:rsidRDefault="00A13E29">
      <w:pPr>
        <w:numPr>
          <w:ilvl w:val="0"/>
          <w:numId w:val="3"/>
        </w:numPr>
        <w:ind w:left="357" w:hanging="357"/>
      </w:pPr>
      <w:r>
        <w:t>Proponowane zadanie musi mieścić się w działalności statutowej Organizacji.</w:t>
      </w:r>
    </w:p>
    <w:p w:rsidR="00A13E29" w:rsidRDefault="00A13E29">
      <w:pPr>
        <w:numPr>
          <w:ilvl w:val="0"/>
          <w:numId w:val="4"/>
        </w:numPr>
        <w:ind w:left="357" w:hanging="357"/>
      </w:pPr>
      <w:r>
        <w:t xml:space="preserve">Dotacja może być przyznana jedynie na dofinansowanie/sfinansowanie*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w:t>
      </w:r>
    </w:p>
    <w:p w:rsidR="00A13E29" w:rsidRDefault="00A13E29" w:rsidP="00A13E29">
      <w:pPr>
        <w:ind w:left="357"/>
      </w:pPr>
      <w:r>
        <w:lastRenderedPageBreak/>
        <w:t>działalności pożytku publicznego i o wolontariacie, nie można prowadzić odpłatnej działalności pożytku publicznego i działalności gospodarczej w odniesieniu do tego samego przedmiotu działalności.</w:t>
      </w:r>
    </w:p>
    <w:p w:rsidR="00A13E29" w:rsidRDefault="00A13E29">
      <w:pPr>
        <w:numPr>
          <w:ilvl w:val="0"/>
          <w:numId w:val="5"/>
        </w:numPr>
        <w:ind w:left="357" w:hanging="357"/>
      </w:pPr>
      <w:r>
        <w:t xml:space="preserve">Złożenie przez Organizację oferty na realizację zadania publicznego jest równoznaczne z przyjęciem zobowiązania zapewniania dostępności wszystkim beneficjentom realizowanego zadania publicznego, zgodnie z przepisami art. 4 ust. 3i 4 w związku z art. 6 Ustawy z dnia 19 lipca 2019 roku o zapewnianiu dostępności osobom ze szczególnymi potrzebami.  </w:t>
      </w:r>
    </w:p>
    <w:p w:rsidR="00A13E29" w:rsidRDefault="00A13E29">
      <w:pPr>
        <w:spacing w:after="100"/>
        <w:ind w:left="357"/>
      </w:pPr>
      <w:r>
        <w:rPr>
          <w:b/>
          <w:bCs/>
        </w:rPr>
        <w:t>    UWAGA: </w:t>
      </w:r>
    </w:p>
    <w:p w:rsidR="00A13E29" w:rsidRDefault="00A13E29">
      <w:pPr>
        <w:spacing w:after="100"/>
        <w:ind w:left="357"/>
      </w:pPr>
      <w:r>
        <w:rPr>
          <w:b/>
          <w:bCs/>
        </w:rPr>
        <w:t>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w:t>
      </w:r>
    </w:p>
    <w:p w:rsidR="00A13E29" w:rsidRDefault="00A13E29">
      <w:pPr>
        <w:numPr>
          <w:ilvl w:val="0"/>
          <w:numId w:val="6"/>
        </w:numPr>
        <w:ind w:left="357" w:hanging="357"/>
      </w:pPr>
      <w:r>
        <w:t>Organizacja wnioskująca o przyznanie dotacji w przedmiotowym konkursie nie może ubiegać się o przyznanie i korzystać ze środków finansowych z innych źródeł Gminy Miasto Szczecin na to samo działanie w ramach realizowanego zadania publicznego.</w:t>
      </w:r>
    </w:p>
    <w:p w:rsidR="00A13E29" w:rsidRDefault="00A13E29">
      <w:pPr>
        <w:numPr>
          <w:ilvl w:val="0"/>
          <w:numId w:val="7"/>
        </w:numPr>
        <w:ind w:left="357" w:hanging="357"/>
      </w:pPr>
      <w:r>
        <w:t>Organizacja wnioskująca o przyznanie dotacji w przedmiotowym konkursie nie może zrefundować całkowicie lub częściowo tego samego wydatku dwukrotnie ze środków publicznych, zarówno ze środków krajowych jak i wspólnotowych.</w:t>
      </w:r>
    </w:p>
    <w:p w:rsidR="00A13E29" w:rsidRDefault="00A13E29">
      <w:pPr>
        <w:numPr>
          <w:ilvl w:val="0"/>
          <w:numId w:val="8"/>
        </w:numPr>
        <w:ind w:left="357" w:hanging="357"/>
      </w:pPr>
      <w:r>
        <w:t xml:space="preserve">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w:t>
      </w:r>
      <w:r>
        <w:lastRenderedPageBreak/>
        <w:t>dotyczących rezultatów realizacji zadania publicznego, albo wycofuje swoją ofertę. W przypadku wykazania wkładu własnego, proporcje procentowe w odniesieniu do otrzymanej kwoty dotacji nie mogą być niższe niż zadeklarowane w ofercie.</w:t>
      </w:r>
    </w:p>
    <w:p w:rsidR="00A13E29" w:rsidRDefault="00A13E29">
      <w:pPr>
        <w:numPr>
          <w:ilvl w:val="0"/>
          <w:numId w:val="9"/>
        </w:numPr>
        <w:ind w:left="357" w:hanging="357"/>
      </w:pPr>
      <w: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A13E29" w:rsidRDefault="00A13E29">
      <w:pPr>
        <w:numPr>
          <w:ilvl w:val="0"/>
          <w:numId w:val="10"/>
        </w:numPr>
        <w:ind w:left="713" w:hanging="357"/>
      </w:pPr>
      <w:r>
        <w:t>Organizacja, która nie ma prawnej możliwości odzyskania lub rozliczenia podatku VAT od towarów i usług związanych z realizacją zadania (dla których podatek VAT jest kosztem), sporządza kosztorys w kwotach brutto (łącznie z podatkiem VAT),</w:t>
      </w:r>
    </w:p>
    <w:p w:rsidR="00A13E29" w:rsidRDefault="00A13E29">
      <w:pPr>
        <w:numPr>
          <w:ilvl w:val="0"/>
          <w:numId w:val="11"/>
        </w:numPr>
        <w:ind w:left="713" w:hanging="357"/>
      </w:pPr>
      <w: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A13E29" w:rsidRDefault="00A13E29">
      <w:pPr>
        <w:numPr>
          <w:ilvl w:val="0"/>
          <w:numId w:val="12"/>
        </w:numPr>
        <w:ind w:left="357" w:hanging="357"/>
      </w:pPr>
      <w:r>
        <w:t xml:space="preserve">Dotacja nie może być przeznaczona w szczególności na: </w:t>
      </w:r>
    </w:p>
    <w:p w:rsidR="00A13E29" w:rsidRDefault="00A13E29">
      <w:pPr>
        <w:numPr>
          <w:ilvl w:val="0"/>
          <w:numId w:val="13"/>
        </w:numPr>
        <w:ind w:left="713" w:hanging="357"/>
      </w:pPr>
      <w:r>
        <w:t>remonty budynków,</w:t>
      </w:r>
    </w:p>
    <w:p w:rsidR="00A13E29" w:rsidRDefault="00A13E29">
      <w:pPr>
        <w:numPr>
          <w:ilvl w:val="0"/>
          <w:numId w:val="14"/>
        </w:numPr>
        <w:ind w:left="713" w:hanging="357"/>
      </w:pPr>
      <w:r>
        <w:t>zakupy gruntów lub innych nieruchomości,</w:t>
      </w:r>
    </w:p>
    <w:p w:rsidR="00A13E29" w:rsidRDefault="00A13E29">
      <w:pPr>
        <w:numPr>
          <w:ilvl w:val="0"/>
          <w:numId w:val="15"/>
        </w:numPr>
        <w:ind w:left="713" w:hanging="357"/>
      </w:pPr>
      <w:r>
        <w:t>tworzenie funduszy kapitałowych,</w:t>
      </w:r>
    </w:p>
    <w:p w:rsidR="00A13E29" w:rsidRDefault="00A13E29">
      <w:pPr>
        <w:numPr>
          <w:ilvl w:val="0"/>
          <w:numId w:val="16"/>
        </w:numPr>
        <w:ind w:left="713" w:hanging="357"/>
      </w:pPr>
      <w:r>
        <w:t>działania, których celem jest dalsze przyznawanie stypendiów dla osób prawnych lub fizycznych z wyłączeniem przepisów dotyczących stypendiów sportowych,</w:t>
      </w:r>
    </w:p>
    <w:p w:rsidR="00A13E29" w:rsidRDefault="00A13E29">
      <w:pPr>
        <w:numPr>
          <w:ilvl w:val="0"/>
          <w:numId w:val="17"/>
        </w:numPr>
        <w:ind w:left="713" w:hanging="357"/>
      </w:pPr>
      <w:r>
        <w:t>przedsięwzięcia, które są dofinansowywane z budżetu Miasta lub jego funduszy celowych na podstawie przepisów szczególnych,</w:t>
      </w:r>
    </w:p>
    <w:p w:rsidR="00A13E29" w:rsidRDefault="00A13E29">
      <w:pPr>
        <w:numPr>
          <w:ilvl w:val="0"/>
          <w:numId w:val="18"/>
        </w:numPr>
        <w:ind w:left="713" w:hanging="357"/>
      </w:pPr>
      <w:r>
        <w:t>wydatki poniesione na przygotowanie wniosku, oraz pokrycie kosztów utrzymania biura wykraczające poza zakres realizacji zleconego zadania,</w:t>
      </w:r>
    </w:p>
    <w:p w:rsidR="00A13E29" w:rsidRDefault="00A13E29">
      <w:pPr>
        <w:numPr>
          <w:ilvl w:val="0"/>
          <w:numId w:val="19"/>
        </w:numPr>
        <w:ind w:left="713" w:hanging="357"/>
      </w:pPr>
      <w:r>
        <w:t>wydatki z tytułu opłat i kar umownych, grzywien, a także koszty procesów sądowych oraz koszty realizacji postanowień wydanych przez sąd,</w:t>
      </w:r>
    </w:p>
    <w:p w:rsidR="00A13E29" w:rsidRDefault="00A13E29">
      <w:pPr>
        <w:numPr>
          <w:ilvl w:val="0"/>
          <w:numId w:val="20"/>
        </w:numPr>
        <w:ind w:left="713" w:hanging="357"/>
      </w:pPr>
      <w:r>
        <w:t>odsetki od zadłużenia,</w:t>
      </w:r>
    </w:p>
    <w:p w:rsidR="00A13E29" w:rsidRDefault="00A13E29">
      <w:pPr>
        <w:numPr>
          <w:ilvl w:val="0"/>
          <w:numId w:val="21"/>
        </w:numPr>
        <w:ind w:left="713" w:hanging="357"/>
      </w:pPr>
      <w:r>
        <w:t>darowizny na rzecz innych osób,</w:t>
      </w:r>
    </w:p>
    <w:p w:rsidR="00A13E29" w:rsidRDefault="00A13E29">
      <w:pPr>
        <w:numPr>
          <w:ilvl w:val="0"/>
          <w:numId w:val="22"/>
        </w:numPr>
        <w:ind w:left="713" w:hanging="357"/>
      </w:pPr>
      <w:r>
        <w:t>działalność gospodarczą,</w:t>
      </w:r>
    </w:p>
    <w:p w:rsidR="00A13E29" w:rsidRDefault="00A13E29">
      <w:pPr>
        <w:numPr>
          <w:ilvl w:val="0"/>
          <w:numId w:val="23"/>
        </w:numPr>
        <w:ind w:left="713" w:hanging="357"/>
      </w:pPr>
      <w:r>
        <w:t>wydatki nieuwzględnione w ofercie i (lub) w zaktualizowanej kalkulacji przewidywanych kosztów realizacji zadania publicznego,</w:t>
      </w:r>
    </w:p>
    <w:p w:rsidR="00A13E29" w:rsidRDefault="00A13E29">
      <w:pPr>
        <w:numPr>
          <w:ilvl w:val="0"/>
          <w:numId w:val="24"/>
        </w:numPr>
        <w:ind w:left="713" w:hanging="357"/>
      </w:pPr>
      <w:r>
        <w:t>deficyt zrealizowanych wcześniej przedsięwzięć oraz kosztów.</w:t>
      </w:r>
    </w:p>
    <w:p w:rsidR="00A13E29" w:rsidRDefault="00A13E29">
      <w:pPr>
        <w:numPr>
          <w:ilvl w:val="0"/>
          <w:numId w:val="25"/>
        </w:numPr>
        <w:ind w:left="357" w:hanging="357"/>
      </w:pPr>
      <w:r>
        <w:t>W przypadku złożenia oferty wspólnej niedozwolone są przepływy finansowe między oferentami realizującymi zadanie.</w:t>
      </w:r>
    </w:p>
    <w:p w:rsidR="00A13E29" w:rsidRDefault="00A13E29">
      <w:pPr>
        <w:numPr>
          <w:ilvl w:val="0"/>
          <w:numId w:val="26"/>
        </w:numPr>
        <w:ind w:left="357" w:hanging="357"/>
      </w:pPr>
      <w:r>
        <w:t>Wszelkie zmiany związane z dokonywaniem przesunięć pomiędzy poszczególnymi pozycjami kosztów określonych w zawartej umowie będą wymagały zgody Zleceniodawcy;</w:t>
      </w:r>
      <w:r>
        <w:br/>
        <w:t>a) istnieje możliwość dokonywania przesunięć środków pomiędzy poszczególnymi pozycjami (rodzajem kosztów) wskazanymi w kosztorysie w wysokości nie wyższej niż 10% wartości danego rodzaju kosztu, a naruszenie niniejszego postanowienia uważa się za pobranie części dotacji w nadmiernej wysokości;</w:t>
      </w:r>
      <w:r>
        <w:br/>
        <w:t xml:space="preserve">b) zmiany w kosztorysie polegające na usunięciu lub wprowadzeniu nowej </w:t>
      </w:r>
      <w:r>
        <w:lastRenderedPageBreak/>
        <w:t xml:space="preserve">pozycji wydatków, czy też przesunięcia kosztów pomiędzy pozycjami (rodzajem kosztów) powyżej 10%, wymagają sporządzenia aneksu do umowy, a organizacja ma obowiązek pisemnego uzasadnienia dokonania powyższych zmian; </w:t>
      </w:r>
      <w:r>
        <w:br/>
        <w:t>c) oferent zobowiązany będzie złożyć wniosek o aneksowanie umowy (poprzez platformę WITKAC), jednak nie później niż 40 dni przed zakończeniem realizacji zadania (decyduje data wpływu do Urzędu Miasta Szczecin potwierdzenia złożenia wniosku)</w:t>
      </w:r>
    </w:p>
    <w:p w:rsidR="00A13E29" w:rsidRDefault="00A13E29">
      <w:pPr>
        <w:numPr>
          <w:ilvl w:val="0"/>
          <w:numId w:val="27"/>
        </w:numPr>
        <w:ind w:left="357" w:hanging="357"/>
      </w:pPr>
      <w:r>
        <w:t xml:space="preserve">Gmina Miasto Szczecin zastrzega sobie prawo do: </w:t>
      </w:r>
    </w:p>
    <w:p w:rsidR="00A13E29" w:rsidRDefault="00A13E29">
      <w:pPr>
        <w:numPr>
          <w:ilvl w:val="0"/>
          <w:numId w:val="28"/>
        </w:numPr>
        <w:ind w:left="713" w:hanging="357"/>
      </w:pPr>
      <w:r>
        <w:t>rozdysponowania kwoty niższej niż wskazana w Konkursie,</w:t>
      </w:r>
    </w:p>
    <w:p w:rsidR="00A13E29" w:rsidRDefault="00A13E29">
      <w:pPr>
        <w:numPr>
          <w:ilvl w:val="0"/>
          <w:numId w:val="29"/>
        </w:numPr>
        <w:ind w:left="713" w:hanging="357"/>
      </w:pPr>
      <w:r>
        <w:t>wyboru więcej niż jednej ofert,</w:t>
      </w:r>
    </w:p>
    <w:p w:rsidR="00A13E29" w:rsidRDefault="00A13E29">
      <w:pPr>
        <w:numPr>
          <w:ilvl w:val="0"/>
          <w:numId w:val="30"/>
        </w:numPr>
        <w:ind w:left="713" w:hanging="357"/>
      </w:pPr>
      <w:r>
        <w:t>wyboru przedstawionych w ofercie działań, na które zostanie udzielona dotacja,</w:t>
      </w:r>
    </w:p>
    <w:p w:rsidR="00A13E29" w:rsidRDefault="00A13E29">
      <w:pPr>
        <w:numPr>
          <w:ilvl w:val="0"/>
          <w:numId w:val="31"/>
        </w:numPr>
        <w:ind w:left="713" w:hanging="357"/>
      </w:pPr>
      <w:r>
        <w:t>odwołania konkursu przed upływem terminu na złożenie ofert bez podania przyczyny.</w:t>
      </w:r>
    </w:p>
    <w:p w:rsidR="00A13E29" w:rsidRDefault="00A13E29">
      <w:pPr>
        <w:numPr>
          <w:ilvl w:val="0"/>
          <w:numId w:val="32"/>
        </w:numPr>
        <w:ind w:left="357" w:hanging="357"/>
      </w:pPr>
      <w:r>
        <w:t>Szczegółowe warunki realizacji zadania reguluje umowa zawarta pomiędzy Gminą Miasto Szczecin a Organizacją.</w:t>
      </w:r>
    </w:p>
    <w:p w:rsidR="00A13E29" w:rsidRDefault="00A13E29">
      <w:pPr>
        <w:numPr>
          <w:ilvl w:val="0"/>
          <w:numId w:val="33"/>
        </w:numPr>
        <w:ind w:left="357" w:hanging="357"/>
      </w:pPr>
      <w:r>
        <w:t xml:space="preserve">Organizacja której oferta została wybrana do realizacji zadania publicznego, zobowiązana jest do złożenia za pośrednictwem platformy Oświadczenia do umowy, zawierającego: </w:t>
      </w:r>
    </w:p>
    <w:p w:rsidR="00A13E29" w:rsidRDefault="00A13E29">
      <w:pPr>
        <w:numPr>
          <w:ilvl w:val="0"/>
          <w:numId w:val="34"/>
        </w:numPr>
        <w:ind w:left="713" w:hanging="357"/>
      </w:pPr>
      <w:r>
        <w:t>oświadczenie RODO,</w:t>
      </w:r>
    </w:p>
    <w:p w:rsidR="00A13E29" w:rsidRDefault="00A13E29">
      <w:pPr>
        <w:numPr>
          <w:ilvl w:val="0"/>
          <w:numId w:val="35"/>
        </w:numPr>
        <w:ind w:left="713" w:hanging="357"/>
      </w:pPr>
      <w:r>
        <w:t>oświadczenie VAT,</w:t>
      </w:r>
    </w:p>
    <w:p w:rsidR="00A13E29" w:rsidRDefault="00A13E29">
      <w:pPr>
        <w:numPr>
          <w:ilvl w:val="0"/>
          <w:numId w:val="36"/>
        </w:numPr>
        <w:ind w:left="713" w:hanging="357"/>
      </w:pPr>
      <w:r>
        <w:t>oświadczenie o niezaleganiu z opłacaniem należności z tytułu zobowiązań podatkowych, składek na ubezpieczenia społeczne i należności wobec miasta,</w:t>
      </w:r>
    </w:p>
    <w:p w:rsidR="00A13E29" w:rsidRDefault="00A13E29">
      <w:pPr>
        <w:numPr>
          <w:ilvl w:val="0"/>
          <w:numId w:val="37"/>
        </w:numPr>
        <w:ind w:left="713" w:hanging="357"/>
      </w:pPr>
      <w:r>
        <w:t>oświadczenie o zgodności danych wskazanych w ofercie z Krajowym Rejestrem Sądowy, inną właściwą ewidencją,</w:t>
      </w:r>
    </w:p>
    <w:p w:rsidR="00A13E29" w:rsidRDefault="00A13E29">
      <w:pPr>
        <w:numPr>
          <w:ilvl w:val="0"/>
          <w:numId w:val="38"/>
        </w:numPr>
        <w:ind w:left="713" w:hanging="357"/>
      </w:pPr>
      <w:r>
        <w:t>poświadczenie o posiadaniu rachunku bankowego wraz ze wskazaniem jego numeru,</w:t>
      </w:r>
    </w:p>
    <w:p w:rsidR="00A13E29" w:rsidRDefault="00A13E29">
      <w:pPr>
        <w:numPr>
          <w:ilvl w:val="0"/>
          <w:numId w:val="39"/>
        </w:numPr>
        <w:ind w:left="713" w:hanging="357"/>
      </w:pPr>
      <w:r>
        <w:t>poświadczenie aktualnego stanu prawnego i faktycznego.</w:t>
      </w:r>
    </w:p>
    <w:p w:rsidR="00A13E29" w:rsidRDefault="00A13E29">
      <w:pPr>
        <w:numPr>
          <w:ilvl w:val="0"/>
          <w:numId w:val="40"/>
        </w:numPr>
        <w:spacing w:after="100"/>
        <w:ind w:left="357" w:hanging="357"/>
      </w:pPr>
      <w:r>
        <w:t>16)</w:t>
      </w:r>
      <w:r>
        <w:tab/>
        <w:t>Założenia konkursowe:</w:t>
      </w:r>
      <w:r>
        <w:br/>
        <w:t xml:space="preserve">a) Odbiorcami zadania są mieszkańcy i mieszkanki Gminy Miasto Szczecin </w:t>
      </w:r>
      <w:r>
        <w:br/>
        <w:t>w wieku 60 lat i więcej.</w:t>
      </w:r>
      <w:r>
        <w:br/>
        <w:t xml:space="preserve">b) Priorytetem zadania publicznego jest edukacja osób starszych, zdobycie przez nich wiedzy, nowych umiejętności oraz informacji, które ułatwiają przystosowanie do zmieniającego się świata, wzmacnianie więzi społecznych, rozwój osobowości i zainteresowań. </w:t>
      </w:r>
      <w:r>
        <w:br/>
        <w:t xml:space="preserve">c) Realizacja zadania powinna zapewniać urozmaicone zajęcia, prowadzone w formie wykładów naukowych, seminariów, warsztatów stymulujących wszechstronny rozwój, grup badawczych. Rodzaj zajęć powinien wynikać z potrzeb seniorów i zapewniać wysoki poziom atrakcyjności dla odbiorców. </w:t>
      </w:r>
      <w:r>
        <w:br/>
        <w:t xml:space="preserve">d) W ramach prowadzonych wykładów lub warsztatów zorganizowane będą m.in. zajęcia z zakresu popularyzowania wśród osób starszych wiedzy nt. chorób związanych z wiekiem, w tym występowaniem chorób otępiennych (np. choroby Alzheimera), problematyki ekologicznej, kształtowanie wśród osób starszych postaw proekologicznych,  promowania działań na rzecz równości i przeciwdziałania dyskryminacji oraz promowania działań </w:t>
      </w:r>
      <w:r>
        <w:lastRenderedPageBreak/>
        <w:t>związanych z aktywizacja zawodową osób starszych.</w:t>
      </w:r>
      <w:r>
        <w:br/>
        <w:t>e) Organizacja zatrudni kadrę posiadającą stosowne do realizowanych zadań kwalifikacje i doświadczenie. Wszystkie osoby prowadzące zajęcia powinny dostosowywać je do potrzeb i możliwości seniorów.</w:t>
      </w:r>
      <w:r>
        <w:br/>
        <w:t xml:space="preserve">f) Organizacja przedstawi, w jaki sposób seniorzy będą włączeni </w:t>
      </w:r>
      <w:r>
        <w:br/>
        <w:t>w realizację zadania publicznego.</w:t>
      </w:r>
      <w:r>
        <w:br/>
        <w:t xml:space="preserve">g) Organizacja przedstawi planowany harmonogram zajęć oraz sposób rekrutacji uczestników zajęć. </w:t>
      </w:r>
      <w:r>
        <w:br/>
        <w:t>h)</w:t>
      </w:r>
      <w:r>
        <w:tab/>
        <w:t xml:space="preserve">Organizacja powinna przedstawić (na etapie składania oferty – w części III.3 oferty - "Syntetyczny opis zadania") diagnozę potrzeb seniorów </w:t>
      </w:r>
      <w:r>
        <w:br/>
        <w:t>w aspekcie:</w:t>
      </w:r>
      <w:r>
        <w:br/>
        <w:t>•</w:t>
      </w:r>
      <w:r>
        <w:tab/>
        <w:t>prowadzonych na danym terenie aktywności dla seniorów,</w:t>
      </w:r>
      <w:r>
        <w:br/>
        <w:t>•</w:t>
      </w:r>
      <w:r>
        <w:tab/>
        <w:t xml:space="preserve">zapotrzebowania na zajęcia oraz zasadności zaproponowanych </w:t>
      </w:r>
      <w:r>
        <w:br/>
        <w:t>w ofercie działań.</w:t>
      </w:r>
      <w:r>
        <w:br/>
        <w:t>i)</w:t>
      </w:r>
      <w:r>
        <w:tab/>
      </w:r>
      <w:r>
        <w:tab/>
        <w:t>Zadanie musi być wykonane w sposób efektywny, oszczędny i terminowy.</w:t>
      </w:r>
      <w:r>
        <w:br/>
        <w:t>j)</w:t>
      </w:r>
      <w:r>
        <w:tab/>
        <w:t>Oczekiwane rezultaty zadania:</w:t>
      </w:r>
      <w:r>
        <w:br/>
        <w:t>•</w:t>
      </w:r>
      <w:r>
        <w:tab/>
        <w:t>wzrost lub utrzymanie liczby słuchaczy,</w:t>
      </w:r>
      <w:r>
        <w:br/>
        <w:t>k)</w:t>
      </w:r>
      <w:r>
        <w:tab/>
        <w:t xml:space="preserve">Oczekiwane wskaźniki realizacji celu, które muszą zostać oszacowane </w:t>
      </w:r>
      <w:r>
        <w:br/>
        <w:t>w ofercie w części III „5.1.Opis zakładanych rezultatów realizacji zadania publicznego”:</w:t>
      </w:r>
      <w:r>
        <w:br/>
        <w:t>•</w:t>
      </w:r>
      <w:r>
        <w:tab/>
        <w:t>liczba słuchaczy, z podziałem na wiek i płeć,</w:t>
      </w:r>
      <w:r>
        <w:br/>
        <w:t>•</w:t>
      </w:r>
      <w:r>
        <w:tab/>
        <w:t>liczba osób uczestniczących w zajęciach i wydarzeniach,</w:t>
      </w:r>
      <w:r>
        <w:br/>
        <w:t>•</w:t>
      </w:r>
      <w:r>
        <w:tab/>
        <w:t>liczba zrealizowanych zajęć edukacyjnych wraz z liczbą uczestników,</w:t>
      </w:r>
      <w:r>
        <w:br/>
        <w:t>•</w:t>
      </w:r>
      <w:r>
        <w:tab/>
        <w:t>liczba warsztatów tematycznych i zajęć rozwijających zainteresowania wraz z liczbą uczestników,</w:t>
      </w:r>
      <w:r>
        <w:br/>
        <w:t>•</w:t>
      </w:r>
      <w:r>
        <w:tab/>
        <w:t>liczba zrealizowanych kursów wraz z liczbą uczestników,</w:t>
      </w:r>
      <w:r>
        <w:br/>
        <w:t>•</w:t>
      </w:r>
      <w:r>
        <w:tab/>
        <w:t>liczba zajęć rekreacyjno-usprawniających wraz z liczbą uczestników,</w:t>
      </w:r>
      <w:r>
        <w:br/>
        <w:t>•</w:t>
      </w:r>
      <w:r>
        <w:tab/>
        <w:t>liczba wydarzeń integracyjnych wraz z liczbą uczestników,</w:t>
      </w:r>
      <w:r>
        <w:br/>
        <w:t>•</w:t>
      </w:r>
      <w:r>
        <w:tab/>
        <w:t>liczba wydarzeń kulturalnych wraz z liczbą uczestników.</w:t>
      </w:r>
      <w:r>
        <w:br/>
        <w:t>l)</w:t>
      </w:r>
      <w:r>
        <w:tab/>
        <w:t xml:space="preserve"> Organizacja podejmie działania dotyczące ścisłej współpracy z organizatorem Tygodnia Inicjatyw Senioralnych w zakresie aktywnego uczestnictwa, celem zwiększenia efektywności realizowanych na rzecz Miasta Szczecina zadań dedykowanych osobom starszym.</w:t>
      </w:r>
      <w:r>
        <w:br/>
        <w:t xml:space="preserve">17) Katalog kosztów kwalifikowanych w ramach udzielonej dotacji: </w:t>
      </w:r>
      <w:r>
        <w:br/>
        <w:t>a) Koszty realizacji działań – wszystkie koszty merytoryczne związane z realizacją zadania, w tym:</w:t>
      </w:r>
      <w:r>
        <w:br/>
        <w:t>-  wynagrodzenie kadry prowadzącej zajęcia w ramach realizacji zadania;</w:t>
      </w:r>
      <w:r>
        <w:br/>
        <w:t>- zakup lub wykonanie materiałów promocyjnych i informacyjnych;</w:t>
      </w:r>
      <w:r>
        <w:br/>
        <w:t>- zakup materiałów i pomocy niezbędnych do realizacji działań wskazanych w ofercie;</w:t>
      </w:r>
      <w:r>
        <w:br/>
        <w:t>- koszty związane z materiałami biurowymi;</w:t>
      </w:r>
      <w:r>
        <w:br/>
        <w:t xml:space="preserve">- koszty związane z organizacją jednodniowej wycieczki poza miasto, w tym m. in. koszt posiłku, transportu i ubezpieczenia uczestników wycieczki. </w:t>
      </w:r>
      <w:r>
        <w:br/>
        <w:t xml:space="preserve">b) Koszty administracyjne w tym: wynagrodzenie koordynatora, oraz koszty obsługi księgowej - do łącznej wysokości 20% dotacji - (procentowy limit dla tej kategorii kosztów liczony jest od wartości dotacji przekazanej na </w:t>
      </w:r>
      <w:r>
        <w:lastRenderedPageBreak/>
        <w:t>realizację zadania publicznego, a nie od całkowitych kosztów realizacji zadania).</w:t>
      </w:r>
      <w:r>
        <w:br/>
        <w:t>18) Gmina Miasto Szczecin przekaże środki finansowe na realizację zadania publicznego wybranym podmiotom, w dwóch transzach.</w:t>
      </w:r>
    </w:p>
    <w:p w:rsidR="00A13E29" w:rsidRDefault="00A13E29">
      <w:pPr>
        <w:spacing w:after="100"/>
        <w:jc w:val="both"/>
      </w:pPr>
      <w:r>
        <w:t> </w:t>
      </w:r>
    </w:p>
    <w:p w:rsidR="00A13E29" w:rsidRDefault="00A13E29">
      <w:pPr>
        <w:pStyle w:val="Heading2"/>
      </w:pPr>
      <w:r>
        <w:t>8. Termin i sposób składania ofert oraz potwierdzenia złożenia ofert:</w:t>
      </w:r>
    </w:p>
    <w:p w:rsidR="00A13E29" w:rsidRDefault="00A13E29">
      <w:pPr>
        <w:numPr>
          <w:ilvl w:val="0"/>
          <w:numId w:val="41"/>
        </w:numPr>
        <w:ind w:left="357" w:hanging="357"/>
      </w:pPr>
      <w:r>
        <w:t>Ofertę należy wygenerować i złożyć za pomocą platformy www.witkac.pl (zwanej dalej</w:t>
      </w:r>
      <w:r w:rsidR="00B83372">
        <w:t xml:space="preserve"> platformą) w terminie do 11.12.25 do 15.00</w:t>
      </w:r>
    </w:p>
    <w:p w:rsidR="00A13E29" w:rsidRDefault="00A13E29">
      <w:pPr>
        <w:numPr>
          <w:ilvl w:val="0"/>
          <w:numId w:val="42"/>
        </w:numPr>
        <w:ind w:left="357" w:hanging="357"/>
      </w:pPr>
      <w:r>
        <w:t>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w:t>
      </w:r>
    </w:p>
    <w:p w:rsidR="00A13E29" w:rsidRDefault="00A13E29">
      <w:pPr>
        <w:numPr>
          <w:ilvl w:val="0"/>
          <w:numId w:val="43"/>
        </w:numPr>
        <w:spacing w:after="100"/>
        <w:ind w:left="357" w:hanging="357"/>
      </w:pPr>
      <w: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A13E29" w:rsidRDefault="00A13E29">
      <w:pPr>
        <w:spacing w:after="100"/>
        <w:jc w:val="both"/>
      </w:pPr>
      <w:r>
        <w:t> </w:t>
      </w:r>
    </w:p>
    <w:p w:rsidR="00A13E29" w:rsidRDefault="00A13E29">
      <w:pPr>
        <w:pStyle w:val="Heading2"/>
      </w:pPr>
      <w:r>
        <w:t>9. Wymagane informacje merytoryczne:</w:t>
      </w:r>
    </w:p>
    <w:tbl>
      <w:tblPr>
        <w:tblW w:w="0" w:type="auto"/>
        <w:tblInd w:w="20" w:type="dxa"/>
        <w:tblLayout w:type="fixed"/>
        <w:tblCellMar>
          <w:top w:w="20" w:type="dxa"/>
          <w:left w:w="0" w:type="dxa"/>
          <w:bottom w:w="20" w:type="dxa"/>
          <w:right w:w="0" w:type="dxa"/>
        </w:tblCellMar>
        <w:tblLook w:val="0000"/>
      </w:tblPr>
      <w:tblGrid>
        <w:gridCol w:w="454"/>
        <w:gridCol w:w="8617"/>
      </w:tblGrid>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Opis wymaganej informacji merytorycznej</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Projekt regulaminu / regulamin uniwersytetu trzeciego wieku.</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Tryb pozyskiwania beneficjentów - tę informację należy uwzględnić w części II.3 oferty - "Syntetyczny opis zadania"</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Opis planowanych działań wraz z uzasadnieniem potrzeby ich realizacji - tę informację należy uwzględnić w części III.3 oferty "Syntetyczny opis zadania"</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Harmonogram zajęć, prowadzonych w formie wykładów naukowych, seminariów, warsztatów, szkoleń itp. - tę informację należy uwzględnić w części  III.4 oferty "Plan i harmonogram działań na rok 2026"</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Statut organizacji - z informacją o zakresie działalności organizacji w tym na rzecz osób w wielu emerytalnym.</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6.</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 xml:space="preserve">Informacja o sposobie zapewnienia dostępności dla osób ze szczególnymi potrzebami w zakresie planowanego do realizacji zadania publicznego – </w:t>
            </w:r>
            <w:proofErr w:type="spellStart"/>
            <w:r>
              <w:rPr>
                <w:b/>
                <w:bCs/>
              </w:rPr>
              <w:t>pkt</w:t>
            </w:r>
            <w:proofErr w:type="spellEnd"/>
            <w:r>
              <w:rPr>
                <w:b/>
                <w:bCs/>
              </w:rPr>
              <w:t xml:space="preserve"> VI.3 oferty dot. innych informacji w polu </w:t>
            </w:r>
            <w:r>
              <w:rPr>
                <w:b/>
                <w:bCs/>
              </w:rPr>
              <w:lastRenderedPageBreak/>
              <w:t>„Inne działania mogące mieć znaczenie przy ocenie oferty”.</w:t>
            </w:r>
          </w:p>
        </w:tc>
      </w:tr>
    </w:tbl>
    <w:p w:rsidR="00A13E29" w:rsidRDefault="00A13E29">
      <w:pPr>
        <w:spacing w:after="100"/>
        <w:jc w:val="both"/>
      </w:pPr>
      <w:r>
        <w:lastRenderedPageBreak/>
        <w:t> </w:t>
      </w:r>
    </w:p>
    <w:p w:rsidR="00A13E29" w:rsidRDefault="00A13E29">
      <w:pPr>
        <w:pStyle w:val="Heading2"/>
      </w:pPr>
      <w:r>
        <w:t>10. Tryb wyboru ofert.</w:t>
      </w:r>
    </w:p>
    <w:p w:rsidR="00A13E29" w:rsidRDefault="00A13E29">
      <w:pPr>
        <w:spacing w:after="100"/>
      </w:pPr>
      <w:r>
        <w:t>Złożone w konkursie oferty przekazywane są do Biura Współpracy z Organizacjami Pozarządowymi celem sprawdzenia pod względem formalnym.</w:t>
      </w:r>
    </w:p>
    <w:p w:rsidR="00A13E29" w:rsidRDefault="00A13E29">
      <w:pPr>
        <w:spacing w:after="100"/>
      </w:pPr>
      <w:r>
        <w:t>Za błąd formalny uznaje się:</w:t>
      </w:r>
    </w:p>
    <w:p w:rsidR="00A13E29" w:rsidRDefault="00A13E29">
      <w:pPr>
        <w:numPr>
          <w:ilvl w:val="0"/>
          <w:numId w:val="44"/>
        </w:numPr>
        <w:ind w:left="357" w:hanging="357"/>
      </w:pPr>
      <w:r>
        <w:t>niezłożenie w formie papierowej lub w postaci elektronicznej opatrzonego podpisem kwalifikowanym, podpisem zaufanym lub podpisem osobistym potwierdzenia złożenia oferty,</w:t>
      </w:r>
    </w:p>
    <w:p w:rsidR="00A13E29" w:rsidRDefault="00A13E29">
      <w:pPr>
        <w:numPr>
          <w:ilvl w:val="0"/>
          <w:numId w:val="45"/>
        </w:numPr>
        <w:ind w:left="357" w:hanging="357"/>
      </w:pPr>
      <w:r>
        <w:t>złożenie potwierdzenia złożenia oferty po terminie,</w:t>
      </w:r>
    </w:p>
    <w:p w:rsidR="00A13E29" w:rsidRDefault="00A13E29">
      <w:pPr>
        <w:numPr>
          <w:ilvl w:val="0"/>
          <w:numId w:val="46"/>
        </w:numPr>
        <w:ind w:left="357" w:hanging="357"/>
      </w:pPr>
      <w:r>
        <w:t>ofertę złożoną przez podmiot nieuprawniony,</w:t>
      </w:r>
    </w:p>
    <w:p w:rsidR="00A13E29" w:rsidRDefault="00A13E29">
      <w:pPr>
        <w:numPr>
          <w:ilvl w:val="0"/>
          <w:numId w:val="47"/>
        </w:numPr>
        <w:ind w:left="357" w:hanging="357"/>
      </w:pPr>
      <w: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A13E29" w:rsidRDefault="00A13E29">
      <w:pPr>
        <w:numPr>
          <w:ilvl w:val="0"/>
          <w:numId w:val="48"/>
        </w:numPr>
        <w:spacing w:after="100"/>
        <w:ind w:left="357" w:hanging="357"/>
      </w:pPr>
      <w: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A13E29" w:rsidRDefault="00A13E29">
      <w:pPr>
        <w:spacing w:after="100"/>
      </w:pPr>
      <w:r>
        <w:t> </w:t>
      </w:r>
    </w:p>
    <w:p w:rsidR="00A13E29" w:rsidRDefault="00A13E29">
      <w:pPr>
        <w:spacing w:after="100"/>
      </w:pPr>
      <w:r>
        <w:t xml:space="preserve">Każdy błąd formalny określony w </w:t>
      </w:r>
      <w:proofErr w:type="spellStart"/>
      <w:r>
        <w:t>pkt</w:t>
      </w:r>
      <w:proofErr w:type="spellEnd"/>
      <w:r>
        <w:t xml:space="preserve"> 10 powoduje odrzucenie złożonej oferty, o czym Biuro Współpracy z Organizacjami Pozarządowymi informuje organizację.</w:t>
      </w:r>
    </w:p>
    <w:p w:rsidR="00A13E29" w:rsidRDefault="00A13E29">
      <w:pPr>
        <w:spacing w:after="100"/>
      </w:pPr>
      <w:r>
        <w:t xml:space="preserve">Dysponent/jednostka miejska, stwierdza kompletność wymaganych informacji merytorycznych określonych w </w:t>
      </w:r>
      <w:proofErr w:type="spellStart"/>
      <w:r>
        <w:t>pkt</w:t>
      </w:r>
      <w:proofErr w:type="spellEnd"/>
      <w:r>
        <w:t xml:space="preserve"> 9 ogłoszenia oraz zgodność celów statutowych Organizacji z treścią ogłoszenia konkursowego. Niekompletność informacji, o których mowa powyżej, może mieć wpływ na ocenę merytoryczną ofert.</w:t>
      </w:r>
    </w:p>
    <w:p w:rsidR="00A13E29" w:rsidRDefault="00A13E29">
      <w:pPr>
        <w:spacing w:after="100"/>
      </w:pPr>
      <w:r>
        <w:t>Oceny merytorycznej ofert spełniających wymogi formalne, dokonuje Komisja powołana Zarządzeniem Prezydenta Miasta Szczecin.</w:t>
      </w:r>
    </w:p>
    <w:p w:rsidR="00A13E29" w:rsidRDefault="00A13E29">
      <w:pPr>
        <w:spacing w:after="100"/>
      </w:pPr>
      <w: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A13E29" w:rsidRDefault="00A13E29">
      <w:pPr>
        <w:spacing w:after="100"/>
      </w:pPr>
      <w:r>
        <w:t>Wyniki konkursu publikowane są:</w:t>
      </w:r>
    </w:p>
    <w:p w:rsidR="00A13E29" w:rsidRDefault="00A13E29">
      <w:pPr>
        <w:numPr>
          <w:ilvl w:val="0"/>
          <w:numId w:val="49"/>
        </w:numPr>
        <w:ind w:left="357" w:hanging="357"/>
      </w:pPr>
      <w:r>
        <w:t>w Biuletynie Informacji Publicznej;</w:t>
      </w:r>
    </w:p>
    <w:p w:rsidR="00A13E29" w:rsidRDefault="00A13E29">
      <w:pPr>
        <w:numPr>
          <w:ilvl w:val="0"/>
          <w:numId w:val="50"/>
        </w:numPr>
        <w:ind w:left="357" w:hanging="357"/>
      </w:pPr>
      <w:r>
        <w:t>w siedzibie Gminy Miasto Szczecin w miejscu przeznaczonym na zamieszczanie ogłoszeń;</w:t>
      </w:r>
    </w:p>
    <w:p w:rsidR="00A13E29" w:rsidRDefault="00A13E29">
      <w:pPr>
        <w:numPr>
          <w:ilvl w:val="0"/>
          <w:numId w:val="51"/>
        </w:numPr>
        <w:spacing w:after="100"/>
        <w:ind w:left="357" w:hanging="357"/>
      </w:pPr>
      <w:r>
        <w:t>na stronie internetowej Gminy Miasto Szczecin.</w:t>
      </w:r>
    </w:p>
    <w:p w:rsidR="00A13E29" w:rsidRDefault="00A13E29">
      <w:pPr>
        <w:spacing w:after="100"/>
        <w:jc w:val="both"/>
      </w:pPr>
      <w:r>
        <w:t> </w:t>
      </w:r>
    </w:p>
    <w:p w:rsidR="00A13E29" w:rsidRDefault="00A13E29">
      <w:pPr>
        <w:pStyle w:val="Heading2"/>
      </w:pPr>
      <w:r>
        <w:lastRenderedPageBreak/>
        <w:t>11. Kryteria wyboru ofert.</w:t>
      </w:r>
    </w:p>
    <w:p w:rsidR="00A13E29" w:rsidRDefault="00A13E29">
      <w:pPr>
        <w:spacing w:after="100"/>
      </w:pPr>
      <w:r>
        <w:t>Przy wyborze ofert Gmina Miasto Szczecin oceniać będzie:</w:t>
      </w:r>
    </w:p>
    <w:p w:rsidR="00A13E29" w:rsidRDefault="00A13E29">
      <w:pPr>
        <w:spacing w:after="100"/>
        <w:jc w:val="both"/>
      </w:pPr>
      <w:r>
        <w:t> </w:t>
      </w:r>
    </w:p>
    <w:p w:rsidR="00A13E29" w:rsidRDefault="00A13E29">
      <w:pPr>
        <w:pStyle w:val="Heading2"/>
      </w:pPr>
      <w:r>
        <w:t>KRYTERIA WERYFIKACJI FORMALNEJ</w:t>
      </w:r>
    </w:p>
    <w:tbl>
      <w:tblPr>
        <w:tblW w:w="0" w:type="auto"/>
        <w:tblInd w:w="20" w:type="dxa"/>
        <w:tblLayout w:type="fixed"/>
        <w:tblCellMar>
          <w:top w:w="20" w:type="dxa"/>
          <w:left w:w="0" w:type="dxa"/>
          <w:bottom w:w="20" w:type="dxa"/>
          <w:right w:w="0" w:type="dxa"/>
        </w:tblCellMar>
        <w:tblLook w:val="0000"/>
      </w:tblPr>
      <w:tblGrid>
        <w:gridCol w:w="454"/>
        <w:gridCol w:w="8617"/>
      </w:tblGrid>
      <w:tr w:rsidR="00A13E29">
        <w:tc>
          <w:tcPr>
            <w:tcW w:w="454" w:type="dxa"/>
            <w:tcBorders>
              <w:top w:val="nil"/>
              <w:left w:val="nil"/>
              <w:bottom w:val="nil"/>
              <w:right w:val="nil"/>
            </w:tcBorders>
            <w:tcMar>
              <w:left w:w="20" w:type="dxa"/>
              <w:right w:w="20" w:type="dxa"/>
            </w:tcMar>
          </w:tcPr>
          <w:p w:rsidR="00A13E29" w:rsidRDefault="00A13E29">
            <w:pPr>
              <w:spacing w:after="40"/>
            </w:pPr>
            <w:r>
              <w:t> </w:t>
            </w:r>
          </w:p>
        </w:tc>
        <w:tc>
          <w:tcPr>
            <w:tcW w:w="8617" w:type="dxa"/>
            <w:tcBorders>
              <w:top w:val="nil"/>
              <w:left w:val="nil"/>
              <w:bottom w:val="nil"/>
              <w:right w:val="nil"/>
            </w:tcBorders>
            <w:tcMar>
              <w:left w:w="20" w:type="dxa"/>
              <w:right w:w="20" w:type="dxa"/>
            </w:tcMar>
          </w:tcPr>
          <w:p w:rsidR="00A13E29" w:rsidRDefault="00A13E29">
            <w:pPr>
              <w:spacing w:after="40"/>
            </w:pP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both"/>
            </w:pPr>
            <w:r>
              <w:rPr>
                <w:b/>
                <w:bCs/>
              </w:rPr>
              <w:t xml:space="preserve"> Złożenie w formie papierowej lub w postaci elektronicznej opatrzonego podpisem kwalifikowanym, podpisem zaufanym lub podpisem osobistym potwierdzenia złożenia oferty.</w:t>
            </w:r>
            <w:r>
              <w:br/>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both"/>
            </w:pPr>
            <w:r>
              <w:rPr>
                <w:b/>
                <w:bCs/>
              </w:rPr>
              <w:t xml:space="preserve"> Złożenie potwierdzenia złożenia oferty w terminie.</w:t>
            </w:r>
            <w:r>
              <w:br/>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both"/>
            </w:pPr>
            <w:r>
              <w:rPr>
                <w:b/>
                <w:bCs/>
              </w:rPr>
              <w:t xml:space="preserve"> Złożenie oferty przez podmiot uprawniony.</w:t>
            </w:r>
            <w:r>
              <w:br/>
            </w:r>
            <w:r>
              <w:rPr>
                <w:sz w:val="25"/>
                <w:szCs w:val="25"/>
              </w:rPr>
              <w:t>(podmioty uprawnione, o których mowa w art. 3 ust. 2 i 3 ustawy o działalności pożytku publicznego i o wolontariacie)</w:t>
            </w:r>
            <w:r>
              <w:rPr>
                <w:sz w:val="25"/>
                <w:szCs w:val="25"/>
              </w:rPr>
              <w:br/>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both"/>
            </w:pPr>
            <w:r>
              <w:rPr>
                <w:b/>
                <w:bCs/>
              </w:rPr>
              <w:t xml:space="preserve"> Złożenie potwierdzenia złożenia oferty z podpisami osób upoważnionych do składania oświadczeń woli w imieniu organizacji, zgodnie z uprawnieniem wskazanym w Krajowym Rejestrze Sądowym/właściwej ewidencji lub innym dokumencie</w:t>
            </w:r>
            <w:r>
              <w:br/>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both"/>
            </w:pPr>
            <w:r>
              <w:rPr>
                <w:b/>
                <w:bCs/>
              </w:rPr>
              <w:t xml:space="preserve"> 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r>
              <w:br/>
            </w:r>
          </w:p>
        </w:tc>
      </w:tr>
    </w:tbl>
    <w:p w:rsidR="00A13E29" w:rsidRDefault="00A13E29">
      <w:pPr>
        <w:spacing w:after="100"/>
      </w:pPr>
      <w:r>
        <w:t> </w:t>
      </w:r>
    </w:p>
    <w:p w:rsidR="00A13E29" w:rsidRDefault="00A13E29">
      <w:pPr>
        <w:pStyle w:val="Heading2"/>
      </w:pPr>
      <w:r>
        <w:t>KOMPLETNOŚĆ INFORMACJI MERYTORYCZNYCH ORAZ ZGODNOŚĆ PROPONOWANEGO ZADANIA Z DZIAŁALNOŚCIĄ STATUTOWĄ ORGANIZACJI</w:t>
      </w:r>
    </w:p>
    <w:tbl>
      <w:tblPr>
        <w:tblW w:w="0" w:type="auto"/>
        <w:tblInd w:w="20" w:type="dxa"/>
        <w:tblLayout w:type="fixed"/>
        <w:tblCellMar>
          <w:top w:w="20" w:type="dxa"/>
          <w:left w:w="0" w:type="dxa"/>
          <w:bottom w:w="20" w:type="dxa"/>
          <w:right w:w="0" w:type="dxa"/>
        </w:tblCellMar>
        <w:tblLook w:val="0000"/>
      </w:tblPr>
      <w:tblGrid>
        <w:gridCol w:w="454"/>
        <w:gridCol w:w="8617"/>
      </w:tblGrid>
      <w:tr w:rsidR="00A13E29">
        <w:tc>
          <w:tcPr>
            <w:tcW w:w="454" w:type="dxa"/>
            <w:tcBorders>
              <w:top w:val="nil"/>
              <w:left w:val="nil"/>
              <w:bottom w:val="nil"/>
              <w:right w:val="nil"/>
            </w:tcBorders>
            <w:tcMar>
              <w:left w:w="20" w:type="dxa"/>
              <w:right w:w="20" w:type="dxa"/>
            </w:tcMar>
          </w:tcPr>
          <w:p w:rsidR="00A13E29" w:rsidRDefault="00A13E29">
            <w:pPr>
              <w:spacing w:after="40"/>
            </w:pPr>
            <w:r>
              <w:t> </w:t>
            </w:r>
          </w:p>
        </w:tc>
        <w:tc>
          <w:tcPr>
            <w:tcW w:w="8617" w:type="dxa"/>
            <w:tcBorders>
              <w:top w:val="nil"/>
              <w:left w:val="nil"/>
              <w:bottom w:val="nil"/>
              <w:right w:val="nil"/>
            </w:tcBorders>
            <w:tcMar>
              <w:left w:w="20" w:type="dxa"/>
              <w:right w:w="20" w:type="dxa"/>
            </w:tcMar>
          </w:tcPr>
          <w:p w:rsidR="00A13E29" w:rsidRDefault="00A13E29">
            <w:pPr>
              <w:spacing w:after="40"/>
            </w:pP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Projekt regulaminu / regulamin uniwersytetu trzeciego wieku.</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Tryb pozyskiwania beneficjentów - tę informację należy uwzględnić w części II.3 oferty - "Syntetyczny opis zadania"</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 xml:space="preserve">Opis planowanych działań wraz z uzasadnieniem potrzeby ich </w:t>
            </w:r>
            <w:r>
              <w:rPr>
                <w:b/>
                <w:bCs/>
              </w:rPr>
              <w:lastRenderedPageBreak/>
              <w:t>realizacji - tę informację należy uwzględnić w części III.3 oferty "Syntetyczny opis zadania"</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lastRenderedPageBreak/>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Harmonogram zajęć, prowadzonych w formie wykładów naukowych, seminariów, warsztatów, szkoleń itp. - tę informację należy uwzględnić w części  III.4 oferty "Plan i harmonogram działań na rok 2026"</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Statut organizacji - z informacją o zakresie działalności organizacji w tym na rzecz osób w wielu emerytalnym.</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6.</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 xml:space="preserve">Informacja o sposobie zapewnienia dostępności dla osób ze szczególnymi potrzebami w zakresie planowanego do realizacji zadania publicznego – </w:t>
            </w:r>
            <w:proofErr w:type="spellStart"/>
            <w:r>
              <w:rPr>
                <w:b/>
                <w:bCs/>
              </w:rPr>
              <w:t>pkt</w:t>
            </w:r>
            <w:proofErr w:type="spellEnd"/>
            <w:r>
              <w:rPr>
                <w:b/>
                <w:bCs/>
              </w:rPr>
              <w:t xml:space="preserve"> VI.3 oferty dot. innych informacji w polu „Inne działania mogące mieć znaczenie przy ocenie oferty”.</w:t>
            </w:r>
          </w:p>
        </w:tc>
      </w:tr>
    </w:tbl>
    <w:p w:rsidR="00A13E29" w:rsidRDefault="00A13E29">
      <w:pPr>
        <w:spacing w:after="100"/>
        <w:jc w:val="both"/>
      </w:pPr>
      <w:r>
        <w:t> </w:t>
      </w:r>
    </w:p>
    <w:p w:rsidR="00A13E29" w:rsidRDefault="00A13E29">
      <w:pPr>
        <w:pStyle w:val="Heading2"/>
      </w:pPr>
      <w:r>
        <w:t>KRYTERIA OCENY MERYTORYCZNEJ</w:t>
      </w:r>
    </w:p>
    <w:p w:rsidR="00A13E29" w:rsidRDefault="00A13E29">
      <w:pPr>
        <w:spacing w:after="100"/>
      </w:pPr>
    </w:p>
    <w:p w:rsidR="00A13E29" w:rsidRDefault="00A13E29">
      <w:pPr>
        <w:pStyle w:val="Heading2"/>
      </w:pPr>
      <w:r>
        <w:rPr>
          <w:i/>
          <w:iCs/>
          <w:u w:val="single"/>
        </w:rPr>
        <w:t>FORMA PUNKTOWA</w:t>
      </w:r>
    </w:p>
    <w:tbl>
      <w:tblPr>
        <w:tblW w:w="0" w:type="auto"/>
        <w:tblInd w:w="20" w:type="dxa"/>
        <w:tblLayout w:type="fixed"/>
        <w:tblCellMar>
          <w:top w:w="20" w:type="dxa"/>
          <w:left w:w="0" w:type="dxa"/>
          <w:bottom w:w="20" w:type="dxa"/>
          <w:right w:w="0" w:type="dxa"/>
        </w:tblCellMar>
        <w:tblLook w:val="0000"/>
      </w:tblPr>
      <w:tblGrid>
        <w:gridCol w:w="454"/>
        <w:gridCol w:w="7256"/>
        <w:gridCol w:w="1361"/>
      </w:tblGrid>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Lp.</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both"/>
            </w:pPr>
            <w:r>
              <w:rPr>
                <w:b/>
                <w:bCs/>
              </w:rPr>
              <w:t>art. 15 ust.1 Ustawy</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Maksymalna liczba punktów</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1.</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both"/>
            </w:pPr>
            <w:r>
              <w:rPr>
                <w:b/>
                <w:bCs/>
              </w:rPr>
              <w:t>Ocena możliwości realizacji zadania publicznego przez organizację.</w:t>
            </w:r>
            <w: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t>15</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2.</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both"/>
            </w:pPr>
            <w:r>
              <w:rPr>
                <w:b/>
                <w:bCs/>
              </w:rPr>
              <w:t>Ocena przedstawionej kalkulacji kosztów realizacji zadania publicznego,  w tym w odniesieniu do zakresu rzeczowego zadania.</w:t>
            </w:r>
            <w: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t>20</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3.</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both"/>
            </w:pPr>
            <w:r>
              <w:rPr>
                <w:b/>
                <w:bCs/>
              </w:rPr>
              <w:t>Ocena proponowanej jakości wykonania zadania i kwalifikacje osób, przy udziale których Organizacja będzie realizować zadanie publiczne.</w:t>
            </w:r>
            <w: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t>30</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both"/>
            </w:pPr>
            <w:r>
              <w:rPr>
                <w:b/>
                <w:bCs/>
              </w:rPr>
              <w:t>4. Ocena uwzględnionego przez Organizację udziału środków finansowych własnych lub środków pochodzących z innych źródeł na realizację zadania publicznego.</w:t>
            </w:r>
            <w: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t>10</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both"/>
            </w:pPr>
            <w:r>
              <w:rPr>
                <w:b/>
                <w:bCs/>
              </w:rPr>
              <w:t>5.Ocena planowanego przez organizację wkładu rzeczowego, osobowego, w tym świadczeń wolontariuszy i pracy społecznej członków.</w:t>
            </w:r>
            <w: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t>10</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lastRenderedPageBreak/>
              <w:t>6.</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both"/>
            </w:pPr>
            <w:r>
              <w:rPr>
                <w:b/>
                <w:bCs/>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t>15</w:t>
            </w:r>
          </w:p>
        </w:tc>
      </w:tr>
      <w:tr w:rsidR="00A13E29">
        <w:tc>
          <w:tcPr>
            <w:tcW w:w="7710" w:type="dxa"/>
            <w:gridSpan w:val="2"/>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both"/>
            </w:pPr>
            <w:r>
              <w:rPr>
                <w:b/>
                <w:bCs/>
              </w:rPr>
              <w:t>Suma punktów</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t>100,00</w:t>
            </w:r>
          </w:p>
        </w:tc>
      </w:tr>
    </w:tbl>
    <w:p w:rsidR="00A13E29" w:rsidRDefault="00A13E29">
      <w:pPr>
        <w:spacing w:after="100"/>
      </w:pPr>
    </w:p>
    <w:p w:rsidR="00A13E29" w:rsidRDefault="00A13E29">
      <w:pPr>
        <w:spacing w:after="100"/>
      </w:pPr>
      <w:r>
        <w:rPr>
          <w:b/>
          <w:bCs/>
        </w:rPr>
        <w:t>Uwaga!</w:t>
      </w:r>
    </w:p>
    <w:p w:rsidR="00A13E29" w:rsidRDefault="00A13E29">
      <w:pPr>
        <w:spacing w:after="100"/>
      </w:pPr>
      <w:r>
        <w:t>Dotację może uzyskać Organizacja, która otrzyma co najmniej 51 punktów za ww. merytoryczne kryteria konkursowe oraz rekomendację Komisji Konkursowej. Ostatecznego wyboru ofert dokona Prezydent Miasta bądź właściwy Zastępca Prezydenta Miasta w drodze Oświadczenia Woli.</w:t>
      </w:r>
    </w:p>
    <w:p w:rsidR="00A13E29" w:rsidRDefault="00A13E29">
      <w:pPr>
        <w:spacing w:after="100"/>
        <w:jc w:val="both"/>
      </w:pPr>
      <w:r>
        <w:t> </w:t>
      </w:r>
    </w:p>
    <w:p w:rsidR="00A13E29" w:rsidRDefault="00A13E29">
      <w:pPr>
        <w:pStyle w:val="Heading2"/>
        <w:jc w:val="both"/>
      </w:pPr>
      <w:r>
        <w:t>12. Termin dokonania wyboru ofert.</w:t>
      </w:r>
    </w:p>
    <w:p w:rsidR="00A13E29" w:rsidRDefault="00A13E29">
      <w:pPr>
        <w:spacing w:after="100"/>
      </w:pPr>
      <w:r>
        <w:t>Termin dokonania wyboru ofert nastąpi w ciągu 30 dni od dnia zakończenia naboru ofert.</w:t>
      </w:r>
    </w:p>
    <w:p w:rsidR="00A13E29" w:rsidRDefault="00A13E29">
      <w:pPr>
        <w:spacing w:after="100"/>
        <w:jc w:val="both"/>
      </w:pPr>
      <w:r>
        <w:t> </w:t>
      </w:r>
    </w:p>
    <w:p w:rsidR="00A13E29" w:rsidRDefault="00A13E29">
      <w:pPr>
        <w:pStyle w:val="Heading2"/>
      </w:pPr>
      <w:r>
        <w:t>13. Zrealizowane przez Gminę Miasto Szczecin w roku ogłoszenia otwartego konkursu ofert oraz w roku poprzednim zadania publiczne tego samego rodzaju i związane z nimi koszty, ze szczególnym uwzględnieniem wysokości dotacji przekazanych Organizacjom.</w:t>
      </w:r>
    </w:p>
    <w:tbl>
      <w:tblPr>
        <w:tblW w:w="0" w:type="auto"/>
        <w:tblInd w:w="20" w:type="dxa"/>
        <w:tblLayout w:type="fixed"/>
        <w:tblCellMar>
          <w:top w:w="20" w:type="dxa"/>
          <w:left w:w="0" w:type="dxa"/>
          <w:bottom w:w="20" w:type="dxa"/>
          <w:right w:w="0" w:type="dxa"/>
        </w:tblCellMar>
        <w:tblLook w:val="0000"/>
      </w:tblPr>
      <w:tblGrid>
        <w:gridCol w:w="454"/>
        <w:gridCol w:w="4308"/>
        <w:gridCol w:w="4309"/>
      </w:tblGrid>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rPr>
                <w:b/>
                <w:bCs/>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rPr>
                <w:b/>
                <w:bCs/>
              </w:rPr>
              <w:t>Wysokość środków (w zł)</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t>1.</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t>2025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t>140 000,00</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t>2.</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t>100 000,00</w:t>
            </w:r>
          </w:p>
        </w:tc>
      </w:tr>
      <w:tr w:rsidR="00A13E29">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jc w:val="center"/>
            </w:pPr>
            <w:r>
              <w:t>3.</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t>2023</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A13E29" w:rsidRDefault="00A13E29">
            <w:pPr>
              <w:spacing w:after="40"/>
            </w:pPr>
            <w:r>
              <w:t>75 000,00</w:t>
            </w:r>
          </w:p>
        </w:tc>
      </w:tr>
    </w:tbl>
    <w:p w:rsidR="00A13E29" w:rsidRDefault="00A13E29">
      <w:pPr>
        <w:spacing w:after="100"/>
        <w:jc w:val="both"/>
      </w:pPr>
      <w:r>
        <w:t> </w:t>
      </w:r>
    </w:p>
    <w:p w:rsidR="00A13E29" w:rsidRDefault="00A13E29">
      <w:pPr>
        <w:pStyle w:val="Heading2"/>
      </w:pPr>
      <w:r>
        <w:t>14. Informacje dodatkowe.</w:t>
      </w:r>
    </w:p>
    <w:p w:rsidR="00A13E29" w:rsidRDefault="00A13E29">
      <w:pPr>
        <w:spacing w:after="100"/>
      </w:pPr>
      <w:r>
        <w:t>Informacji o konkursie udzielają:</w:t>
      </w:r>
    </w:p>
    <w:p w:rsidR="00A13E29" w:rsidRDefault="00A13E29">
      <w:pPr>
        <w:spacing w:after="100"/>
      </w:pPr>
      <w:r>
        <w:lastRenderedPageBreak/>
        <w:t>- pod względem formalnym </w:t>
      </w:r>
      <w:r>
        <w:rPr>
          <w:i/>
          <w:iCs/>
        </w:rPr>
        <w:t>(Wydział/Biuro, imię i nazwisko, tel., adres e-mail):</w:t>
      </w:r>
      <w:r>
        <w:t> Biuro Współpracy z Organizacjami Pozarządowymi, Sylwia Pączka, tel.: 914245096, e-mail: spaczka@um.szczecin.pl</w:t>
      </w:r>
    </w:p>
    <w:p w:rsidR="00A13E29" w:rsidRDefault="00A13E29">
      <w:pPr>
        <w:spacing w:after="100"/>
      </w:pPr>
      <w:r>
        <w:t>- pod względem merytorycznym </w:t>
      </w:r>
      <w:r>
        <w:rPr>
          <w:i/>
          <w:iCs/>
        </w:rPr>
        <w:t>(Wydział/Biuro, imię i nazwisko, tel., adres e-mail):</w:t>
      </w:r>
      <w:r>
        <w:t> Wydział Spraw Społecznych, Klaudia Piotrowska, tel.: 914245679, e-mail: kpiotrowska@um.szczecin.pl</w:t>
      </w:r>
    </w:p>
    <w:p w:rsidR="00A13E29" w:rsidRDefault="00A13E29">
      <w:pPr>
        <w:spacing w:after="100"/>
        <w:jc w:val="both"/>
      </w:pPr>
      <w:r>
        <w:t> </w:t>
      </w:r>
    </w:p>
    <w:p w:rsidR="00A13E29" w:rsidRDefault="00A13E29">
      <w:pPr>
        <w:pStyle w:val="Heading2"/>
      </w:pPr>
      <w:r>
        <w:t>15. Obowiązek informacyjny.</w:t>
      </w:r>
    </w:p>
    <w:p w:rsidR="00A13E29" w:rsidRDefault="00A13E29">
      <w:pPr>
        <w:spacing w:after="100"/>
      </w:pPr>
      <w: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Mogą Państwo również złożyć skargę do Prezesa Urzędu Ochrony Danych Osobowych, jeżeli uznają Państwo, że przetwarzanie danych osobowych Państwa dotyczących narusza RODO. Zgodnie z art. 13,14 i 15 RODO, informujemy, że:</w:t>
      </w:r>
    </w:p>
    <w:p w:rsidR="00A13E29" w:rsidRDefault="00A13E29">
      <w:pPr>
        <w:spacing w:after="100"/>
      </w:pPr>
      <w:r>
        <w:rPr>
          <w:b/>
          <w:bCs/>
        </w:rPr>
        <w:t xml:space="preserve">1) Administrator danych </w:t>
      </w:r>
    </w:p>
    <w:p w:rsidR="00A13E29" w:rsidRDefault="00A13E29">
      <w:pPr>
        <w:spacing w:after="100"/>
      </w:pPr>
      <w:r>
        <w:t xml:space="preserve">Administratorem Państwa danych osobowych jest </w:t>
      </w:r>
      <w:r>
        <w:rPr>
          <w:b/>
          <w:bCs/>
        </w:rPr>
        <w:t xml:space="preserve">Gmina Miasto Szczecin- Urząd Miasta Szczecin </w:t>
      </w:r>
      <w:r>
        <w:t xml:space="preserve">z siedzibą w Szczecinie </w:t>
      </w:r>
      <w:r>
        <w:rPr>
          <w:b/>
          <w:bCs/>
        </w:rPr>
        <w:t>pl. Armii Krajowej 1 70-456 Szczecin</w:t>
      </w:r>
      <w:r>
        <w:t>.</w:t>
      </w:r>
    </w:p>
    <w:p w:rsidR="00A13E29" w:rsidRDefault="00A13E29">
      <w:pPr>
        <w:spacing w:after="100"/>
      </w:pPr>
      <w:r>
        <w:t xml:space="preserve">Infolinia urzędu:  </w:t>
      </w:r>
      <w:r>
        <w:rPr>
          <w:b/>
          <w:bCs/>
        </w:rPr>
        <w:t>91 424 5000.</w:t>
      </w:r>
    </w:p>
    <w:p w:rsidR="00A13E29" w:rsidRDefault="00A13E29">
      <w:pPr>
        <w:spacing w:after="100"/>
      </w:pPr>
      <w:r>
        <w:rPr>
          <w:b/>
          <w:bCs/>
        </w:rPr>
        <w:t>2) Inspektor ochrony danych</w:t>
      </w:r>
    </w:p>
    <w:p w:rsidR="00A13E29" w:rsidRDefault="00A13E29">
      <w:pPr>
        <w:spacing w:after="100"/>
      </w:pPr>
      <w: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iod@um.szczecin.pl. Do </w:t>
      </w:r>
      <w:proofErr w:type="spellStart"/>
      <w:r>
        <w:t>kompetencji</w:t>
      </w:r>
      <w:proofErr w:type="spellEnd"/>
      <w:r>
        <w:t xml:space="preserve"> IOD nie należy uczestniczenie w załatwianiu innych spraw. Aby zasięgnąć informacji nie dotyczącej przetwarzania danych osobowych, należy skontaktować się z Wydziałem/Biurem/Jednostką odpowiedzialną za niniejszy otwarty konkurs ofert.</w:t>
      </w:r>
    </w:p>
    <w:p w:rsidR="00A13E29" w:rsidRDefault="00A13E29">
      <w:pPr>
        <w:spacing w:after="100"/>
      </w:pPr>
      <w:r>
        <w:rPr>
          <w:b/>
          <w:bCs/>
        </w:rPr>
        <w:t xml:space="preserve">3) Cel przetwarzania danych i podstawa prawna przetwarzania </w:t>
      </w:r>
    </w:p>
    <w:p w:rsidR="00A13E29" w:rsidRDefault="00A13E29">
      <w:pPr>
        <w:spacing w:after="100"/>
      </w:pPr>
      <w: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w:t>
      </w:r>
      <w:proofErr w:type="spellStart"/>
      <w:r>
        <w:t>Dz.U</w:t>
      </w:r>
      <w:proofErr w:type="spellEnd"/>
      <w:r>
        <w:t xml:space="preserve">.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w:t>
      </w:r>
      <w:r>
        <w:lastRenderedPageBreak/>
        <w:t>zadania związane z realizacją zadania oraz osób wyznaczonych do kontaktu w sprawach oferty jest dobrowolne, jednak niezbędne w celu przeprowadzenia otwartego konkursu ofert, oceny ofert i wyboru podmiotu, z którym zostanie podpisana umowa.</w:t>
      </w:r>
    </w:p>
    <w:p w:rsidR="00A13E29" w:rsidRDefault="00A13E29">
      <w:pPr>
        <w:spacing w:after="100"/>
      </w:pPr>
      <w:r>
        <w:rPr>
          <w:b/>
          <w:bCs/>
        </w:rPr>
        <w:t>4) Okres przechowywania danych</w:t>
      </w:r>
    </w:p>
    <w:p w:rsidR="00A13E29" w:rsidRDefault="00A13E29">
      <w:pPr>
        <w:spacing w:after="100"/>
      </w:pPr>
      <w: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A13E29" w:rsidRDefault="00A13E29">
      <w:pPr>
        <w:spacing w:after="100"/>
      </w:pPr>
      <w:r>
        <w:rPr>
          <w:b/>
          <w:bCs/>
        </w:rPr>
        <w:t>5) Odbiorcy danych</w:t>
      </w:r>
    </w:p>
    <w:p w:rsidR="00A13E29" w:rsidRDefault="00A13E29">
      <w:pPr>
        <w:spacing w:after="100"/>
      </w:pPr>
      <w:r>
        <w:t>Odbiorcami Państwa danych osobowych mogą być podmioty uprawnione na podstawie przepisów prawa:</w:t>
      </w:r>
    </w:p>
    <w:p w:rsidR="00A13E29" w:rsidRDefault="00A13E29">
      <w:pPr>
        <w:numPr>
          <w:ilvl w:val="0"/>
          <w:numId w:val="52"/>
        </w:numPr>
        <w:ind w:left="357" w:hanging="357"/>
      </w:pPr>
      <w:r>
        <w:t xml:space="preserve">podmiot, z którym zawarta została umowa powierzenia przetwarzania danych, tj. </w:t>
      </w:r>
      <w:proofErr w:type="spellStart"/>
      <w:r>
        <w:t>Witkac</w:t>
      </w:r>
      <w:proofErr w:type="spellEnd"/>
      <w:r>
        <w:t xml:space="preserve"> Sp. z o.o.,</w:t>
      </w:r>
    </w:p>
    <w:p w:rsidR="00A13E29" w:rsidRDefault="00A13E29">
      <w:pPr>
        <w:numPr>
          <w:ilvl w:val="0"/>
          <w:numId w:val="53"/>
        </w:numPr>
        <w:spacing w:after="100"/>
        <w:ind w:left="357" w:hanging="357"/>
      </w:pPr>
      <w:r>
        <w:t>członkowie Komisji konkursowej, która zostanie powołana przez Administratora w celu wyboru najkorzystniejszej oferty po upływie terminu składania ofert.</w:t>
      </w:r>
    </w:p>
    <w:p w:rsidR="00A13E29" w:rsidRDefault="00A13E29">
      <w:pPr>
        <w:spacing w:after="100"/>
      </w:pPr>
      <w:r>
        <w:rPr>
          <w:b/>
          <w:bCs/>
        </w:rPr>
        <w:t>6) Państwa prawa</w:t>
      </w:r>
    </w:p>
    <w:p w:rsidR="00A13E29" w:rsidRDefault="00A13E29">
      <w:pPr>
        <w:spacing w:after="100"/>
      </w:pPr>
      <w: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A13E29" w:rsidRDefault="00A13E29">
      <w:pPr>
        <w:spacing w:after="100"/>
      </w:pPr>
      <w:r>
        <w:rPr>
          <w:b/>
          <w:bCs/>
        </w:rPr>
        <w:t>7) Źródło danych</w:t>
      </w:r>
    </w:p>
    <w:p w:rsidR="00A13E29" w:rsidRDefault="00A13E29">
      <w:pPr>
        <w:spacing w:after="100"/>
      </w:pPr>
      <w:r>
        <w:t>Źródłem pozyskanych przez Administratora Państwa danych osobowych jest złożona oferta realizacji zadania publicznego.</w:t>
      </w:r>
    </w:p>
    <w:p w:rsidR="00A13E29" w:rsidRDefault="00A13E29">
      <w:pPr>
        <w:spacing w:after="100"/>
        <w:ind w:left="159"/>
      </w:pPr>
      <w:r>
        <w:t> </w:t>
      </w:r>
    </w:p>
    <w:sectPr w:rsidR="00A13E29" w:rsidSect="00454FD3">
      <w:footerReference w:type="even" r:id="rId7"/>
      <w:footerReference w:type="default" r:id="rId8"/>
      <w:pgSz w:w="11906" w:h="16838"/>
      <w:pgMar w:top="1417" w:right="1417" w:bottom="1134" w:left="1417"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109" w:rsidRDefault="00724109">
      <w:r>
        <w:separator/>
      </w:r>
    </w:p>
  </w:endnote>
  <w:endnote w:type="continuationSeparator" w:id="0">
    <w:p w:rsidR="00724109" w:rsidRDefault="0072410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altName w:val="Arial"/>
    <w:panose1 w:val="020B0604020202020204"/>
    <w:charset w:val="EE"/>
    <w:family w:val="swiss"/>
    <w:pitch w:val="variable"/>
    <w:sig w:usb0="E0002EFF" w:usb1="C000785B" w:usb2="00000009" w:usb3="00000000" w:csb0="000001FF" w:csb1="00000000"/>
  </w:font>
  <w:font w:name="open-sans">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E29" w:rsidRDefault="00A13E29">
    <w:pPr>
      <w:pStyle w:val="Footer"/>
      <w:jc w:val="right"/>
    </w:pPr>
    <w:r>
      <w:t xml:space="preserve">Wygenerowano w </w:t>
    </w:r>
    <w:r>
      <w:rPr>
        <w:b/>
        <w:bCs/>
        <w:color w:val="910000"/>
      </w:rPr>
      <w:t>Witkac.pl</w:t>
    </w:r>
    <w:r>
      <w:t xml:space="preserve">, Strona: </w:t>
    </w:r>
    <w:fldSimple w:instr="PAGE">
      <w:r w:rsidR="00B83372">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E29" w:rsidRDefault="00A13E29">
    <w:pPr>
      <w:pStyle w:val="Footer"/>
      <w:jc w:val="right"/>
    </w:pPr>
    <w:r>
      <w:t xml:space="preserve">Wygenerowano w </w:t>
    </w:r>
    <w:r>
      <w:rPr>
        <w:b/>
        <w:bCs/>
        <w:color w:val="910000"/>
      </w:rPr>
      <w:t>Witkac.pl</w:t>
    </w:r>
    <w:r>
      <w:t xml:space="preserve">, Strona: </w:t>
    </w:r>
    <w:fldSimple w:instr="PAGE">
      <w:r w:rsidR="00B83372">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109" w:rsidRDefault="00724109">
      <w:r>
        <w:separator/>
      </w:r>
    </w:p>
  </w:footnote>
  <w:footnote w:type="continuationSeparator" w:id="0">
    <w:p w:rsidR="00724109" w:rsidRDefault="007241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rPr>
        <w:rFonts w:cs="Times New Roman"/>
      </w:rPr>
    </w:lvl>
  </w:abstractNum>
  <w:abstractNum w:abstractNumId="1">
    <w:nsid w:val="00000003"/>
    <w:multiLevelType w:val="singleLevel"/>
    <w:tmpl w:val="00000000"/>
    <w:lvl w:ilvl="0">
      <w:start w:val="1"/>
      <w:numFmt w:val="lowerLetter"/>
      <w:lvlText w:val="%1)"/>
      <w:lvlJc w:val="left"/>
      <w:rPr>
        <w:rFonts w:cs="Times New Roman"/>
      </w:rPr>
    </w:lvl>
  </w:abstractNum>
  <w:abstractNum w:abstractNumId="2">
    <w:nsid w:val="00000005"/>
    <w:multiLevelType w:val="singleLevel"/>
    <w:tmpl w:val="00000000"/>
    <w:lvl w:ilvl="0">
      <w:start w:val="1"/>
      <w:numFmt w:val="lowerLetter"/>
      <w:lvlText w:val="%1)"/>
      <w:lvlJc w:val="left"/>
      <w:rPr>
        <w:rFonts w:cs="Times New Roman"/>
      </w:rPr>
    </w:lvl>
  </w:abstractNum>
  <w:abstractNum w:abstractNumId="3">
    <w:nsid w:val="00000007"/>
    <w:multiLevelType w:val="singleLevel"/>
    <w:tmpl w:val="00000000"/>
    <w:lvl w:ilvl="0">
      <w:start w:val="1"/>
      <w:numFmt w:val="lowerLetter"/>
      <w:lvlText w:val="%1)"/>
      <w:lvlJc w:val="left"/>
      <w:rPr>
        <w:rFonts w:cs="Times New Roman"/>
      </w:rPr>
    </w:lvl>
  </w:abstractNum>
  <w:abstractNum w:abstractNumId="4">
    <w:nsid w:val="00000009"/>
    <w:multiLevelType w:val="singleLevel"/>
    <w:tmpl w:val="00000000"/>
    <w:lvl w:ilvl="0">
      <w:start w:val="1"/>
      <w:numFmt w:val="bullet"/>
      <w:lvlText w:val=""/>
      <w:lvlJc w:val="left"/>
      <w:rPr>
        <w:rFonts w:ascii="Symbol" w:hAnsi="Symbol"/>
      </w:rPr>
    </w:lvl>
  </w:abstractNum>
  <w:abstractNum w:abstractNumId="5">
    <w:nsid w:val="0000000B"/>
    <w:multiLevelType w:val="singleLevel"/>
    <w:tmpl w:val="00000000"/>
    <w:lvl w:ilvl="0">
      <w:start w:val="1"/>
      <w:numFmt w:val="decimal"/>
      <w:lvlText w:val="%1)"/>
      <w:lvlJc w:val="left"/>
      <w:rPr>
        <w:rFonts w:cs="Times New Roman"/>
      </w:rPr>
    </w:lvl>
  </w:abstractNum>
  <w:abstractNum w:abstractNumId="6">
    <w:nsid w:val="0000000D"/>
    <w:multiLevelType w:val="singleLevel"/>
    <w:tmpl w:val="00000000"/>
    <w:lvl w:ilvl="0">
      <w:start w:val="1"/>
      <w:numFmt w:val="decimal"/>
      <w:lvlText w:val="%1)"/>
      <w:lvlJc w:val="left"/>
      <w:rPr>
        <w:rFonts w:cs="Times New Roman"/>
      </w:rPr>
    </w:lvl>
  </w:abstractNum>
  <w:abstractNum w:abstractNumId="7">
    <w:nsid w:val="0000000F"/>
    <w:multiLevelType w:val="singleLevel"/>
    <w:tmpl w:val="00000000"/>
    <w:lvl w:ilvl="0">
      <w:start w:val="1"/>
      <w:numFmt w:val="decimal"/>
      <w:lvlText w:val="%1)"/>
      <w:lvlJc w:val="left"/>
      <w:rPr>
        <w:rFonts w:cs="Times New Roman"/>
      </w:rPr>
    </w:lvl>
  </w:abstractNum>
  <w:abstractNum w:abstractNumId="8">
    <w:nsid w:val="00000011"/>
    <w:multiLevelType w:val="singleLevel"/>
    <w:tmpl w:val="00000000"/>
    <w:lvl w:ilvl="0">
      <w:start w:val="1"/>
      <w:numFmt w:val="decimal"/>
      <w:lvlText w:val="%1."/>
      <w:lvlJc w:val="left"/>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
  </w:num>
  <w:num w:numId="12">
    <w:abstractNumId w:val="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0"/>
  </w:num>
  <w:num w:numId="26">
    <w:abstractNumId w:val="0"/>
  </w:num>
  <w:num w:numId="27">
    <w:abstractNumId w:val="0"/>
  </w:num>
  <w:num w:numId="28">
    <w:abstractNumId w:val="3"/>
  </w:num>
  <w:num w:numId="29">
    <w:abstractNumId w:val="3"/>
  </w:num>
  <w:num w:numId="30">
    <w:abstractNumId w:val="3"/>
  </w:num>
  <w:num w:numId="31">
    <w:abstractNumId w:val="3"/>
  </w:num>
  <w:num w:numId="32">
    <w:abstractNumId w:val="0"/>
  </w:num>
  <w:num w:numId="33">
    <w:abstractNumId w:val="0"/>
  </w:num>
  <w:num w:numId="34">
    <w:abstractNumId w:val="4"/>
  </w:num>
  <w:num w:numId="35">
    <w:abstractNumId w:val="4"/>
  </w:num>
  <w:num w:numId="36">
    <w:abstractNumId w:val="4"/>
  </w:num>
  <w:num w:numId="37">
    <w:abstractNumId w:val="4"/>
  </w:num>
  <w:num w:numId="38">
    <w:abstractNumId w:val="4"/>
  </w:num>
  <w:num w:numId="39">
    <w:abstractNumId w:val="4"/>
  </w:num>
  <w:num w:numId="40">
    <w:abstractNumId w:val="0"/>
  </w:num>
  <w:num w:numId="41">
    <w:abstractNumId w:val="5"/>
  </w:num>
  <w:num w:numId="42">
    <w:abstractNumId w:val="5"/>
  </w:num>
  <w:num w:numId="43">
    <w:abstractNumId w:val="5"/>
  </w:num>
  <w:num w:numId="44">
    <w:abstractNumId w:val="6"/>
  </w:num>
  <w:num w:numId="45">
    <w:abstractNumId w:val="6"/>
  </w:num>
  <w:num w:numId="46">
    <w:abstractNumId w:val="6"/>
  </w:num>
  <w:num w:numId="47">
    <w:abstractNumId w:val="6"/>
  </w:num>
  <w:num w:numId="48">
    <w:abstractNumId w:val="6"/>
  </w:num>
  <w:num w:numId="49">
    <w:abstractNumId w:val="7"/>
  </w:num>
  <w:num w:numId="50">
    <w:abstractNumId w:val="7"/>
  </w:num>
  <w:num w:numId="51">
    <w:abstractNumId w:val="7"/>
  </w:num>
  <w:num w:numId="52">
    <w:abstractNumId w:val="8"/>
  </w:num>
  <w:num w:numId="53">
    <w:abstractNumId w:val="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3E29"/>
    <w:rsid w:val="000F1E42"/>
    <w:rsid w:val="00112A2E"/>
    <w:rsid w:val="001A2364"/>
    <w:rsid w:val="00291FBA"/>
    <w:rsid w:val="00454FD3"/>
    <w:rsid w:val="00724109"/>
    <w:rsid w:val="00A13E29"/>
    <w:rsid w:val="00B8337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54FD3"/>
    <w:pPr>
      <w:autoSpaceDE w:val="0"/>
      <w:autoSpaceDN w:val="0"/>
      <w:adjustRightInd w:val="0"/>
      <w:spacing w:after="0" w:line="240" w:lineRule="auto"/>
    </w:pPr>
    <w:rPr>
      <w:rFonts w:ascii="Helvetica" w:hAnsi="Helvetica" w:cs="Helvetica"/>
      <w:color w:val="00000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ParagraphFont"/>
    <w:rsid w:val="00454FD3"/>
  </w:style>
  <w:style w:type="paragraph" w:customStyle="1" w:styleId="Heading1">
    <w:name w:val="Heading1"/>
    <w:basedOn w:val="Normalny"/>
    <w:uiPriority w:val="99"/>
    <w:rsid w:val="00454FD3"/>
    <w:pPr>
      <w:spacing w:before="348" w:after="348"/>
      <w:outlineLvl w:val="0"/>
    </w:pPr>
    <w:rPr>
      <w:b/>
      <w:bCs/>
      <w:sz w:val="52"/>
      <w:szCs w:val="52"/>
    </w:rPr>
  </w:style>
  <w:style w:type="paragraph" w:customStyle="1" w:styleId="Heading2">
    <w:name w:val="Heading2"/>
    <w:basedOn w:val="Heading1"/>
    <w:uiPriority w:val="99"/>
    <w:rsid w:val="00454FD3"/>
    <w:pPr>
      <w:spacing w:before="324" w:after="324"/>
      <w:outlineLvl w:val="1"/>
    </w:pPr>
    <w:rPr>
      <w:sz w:val="39"/>
      <w:szCs w:val="39"/>
    </w:rPr>
  </w:style>
  <w:style w:type="paragraph" w:customStyle="1" w:styleId="Heading3">
    <w:name w:val="Heading3"/>
    <w:basedOn w:val="Heading2"/>
    <w:uiPriority w:val="99"/>
    <w:rsid w:val="00454FD3"/>
    <w:pPr>
      <w:spacing w:before="304" w:after="304"/>
      <w:outlineLvl w:val="2"/>
    </w:pPr>
    <w:rPr>
      <w:sz w:val="30"/>
      <w:szCs w:val="30"/>
    </w:rPr>
  </w:style>
  <w:style w:type="paragraph" w:customStyle="1" w:styleId="Heading4">
    <w:name w:val="Heading4"/>
    <w:basedOn w:val="Heading3"/>
    <w:uiPriority w:val="99"/>
    <w:rsid w:val="00454FD3"/>
    <w:pPr>
      <w:spacing w:before="346" w:after="346"/>
      <w:outlineLvl w:val="3"/>
    </w:pPr>
    <w:rPr>
      <w:sz w:val="26"/>
      <w:szCs w:val="26"/>
    </w:rPr>
  </w:style>
  <w:style w:type="paragraph" w:customStyle="1" w:styleId="Heading5">
    <w:name w:val="Heading5"/>
    <w:basedOn w:val="Heading4"/>
    <w:uiPriority w:val="99"/>
    <w:rsid w:val="00454FD3"/>
    <w:pPr>
      <w:spacing w:before="360" w:after="360"/>
      <w:outlineLvl w:val="4"/>
    </w:pPr>
    <w:rPr>
      <w:sz w:val="22"/>
      <w:szCs w:val="22"/>
    </w:rPr>
  </w:style>
  <w:style w:type="paragraph" w:customStyle="1" w:styleId="Heading6">
    <w:name w:val="Heading6"/>
    <w:basedOn w:val="Heading5"/>
    <w:uiPriority w:val="99"/>
    <w:rsid w:val="00454FD3"/>
    <w:pPr>
      <w:spacing w:before="406" w:after="406"/>
      <w:outlineLvl w:val="5"/>
    </w:pPr>
    <w:rPr>
      <w:sz w:val="17"/>
      <w:szCs w:val="17"/>
    </w:rPr>
  </w:style>
  <w:style w:type="paragraph" w:customStyle="1" w:styleId="Heading7">
    <w:name w:val="Heading7"/>
    <w:basedOn w:val="Heading6"/>
    <w:uiPriority w:val="99"/>
    <w:rsid w:val="00454FD3"/>
    <w:pPr>
      <w:outlineLvl w:val="6"/>
    </w:pPr>
  </w:style>
  <w:style w:type="paragraph" w:customStyle="1" w:styleId="Heading8">
    <w:name w:val="Heading8"/>
    <w:basedOn w:val="Heading7"/>
    <w:uiPriority w:val="99"/>
    <w:rsid w:val="00454FD3"/>
    <w:pPr>
      <w:outlineLvl w:val="7"/>
    </w:pPr>
  </w:style>
  <w:style w:type="paragraph" w:customStyle="1" w:styleId="Heading9">
    <w:name w:val="Heading9"/>
    <w:basedOn w:val="Heading8"/>
    <w:uiPriority w:val="99"/>
    <w:rsid w:val="00454FD3"/>
    <w:pPr>
      <w:outlineLvl w:val="8"/>
    </w:pPr>
  </w:style>
  <w:style w:type="paragraph" w:styleId="Lista">
    <w:name w:val="List"/>
    <w:basedOn w:val="Normalny"/>
    <w:uiPriority w:val="99"/>
    <w:rsid w:val="00454FD3"/>
  </w:style>
  <w:style w:type="paragraph" w:customStyle="1" w:styleId="Footnote">
    <w:name w:val="Footnote"/>
    <w:basedOn w:val="Normalny"/>
    <w:uiPriority w:val="99"/>
    <w:rsid w:val="00454FD3"/>
  </w:style>
  <w:style w:type="paragraph" w:customStyle="1" w:styleId="Header">
    <w:name w:val="Header"/>
    <w:basedOn w:val="Normalny"/>
    <w:uiPriority w:val="99"/>
    <w:rsid w:val="00454FD3"/>
  </w:style>
  <w:style w:type="paragraph" w:customStyle="1" w:styleId="Footer">
    <w:name w:val="Footer"/>
    <w:basedOn w:val="Normalny"/>
    <w:uiPriority w:val="99"/>
    <w:rsid w:val="00454FD3"/>
  </w:style>
  <w:style w:type="character" w:styleId="Hipercze">
    <w:name w:val="Hyperlink"/>
    <w:basedOn w:val="DefaultParagraphFont"/>
    <w:uiPriority w:val="99"/>
    <w:rsid w:val="00454FD3"/>
    <w:rPr>
      <w:rFonts w:cs="Times New Roman"/>
      <w:color w:val="0000FF"/>
      <w:u w:val="single"/>
    </w:rPr>
  </w:style>
  <w:style w:type="paragraph" w:customStyle="1" w:styleId="InvalidStyleName">
    <w:name w:val="InvalidStyleName"/>
    <w:basedOn w:val="Normalny"/>
    <w:uiPriority w:val="99"/>
    <w:rsid w:val="00454FD3"/>
    <w:rPr>
      <w:b/>
      <w:bCs/>
      <w:color w:val="00FF00"/>
      <w:u w:val="dash"/>
    </w:rPr>
  </w:style>
  <w:style w:type="paragraph" w:customStyle="1" w:styleId="FieldValue">
    <w:name w:val="FieldValue"/>
    <w:basedOn w:val="Normalny"/>
    <w:uiPriority w:val="99"/>
    <w:rsid w:val="00454FD3"/>
  </w:style>
  <w:style w:type="paragraph" w:customStyle="1" w:styleId="TextArea">
    <w:name w:val="TextArea"/>
    <w:basedOn w:val="FieldValue"/>
    <w:uiPriority w:val="99"/>
    <w:rsid w:val="00454F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3747</Words>
  <Characters>24661</Characters>
  <Application>Microsoft Office Word</Application>
  <DocSecurity>0</DocSecurity>
  <Lines>205</Lines>
  <Paragraphs>56</Paragraphs>
  <ScaleCrop>false</ScaleCrop>
  <Company/>
  <LinksUpToDate>false</LinksUpToDate>
  <CharactersWithSpaces>28352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Piotrowska</dc:creator>
  <cp:lastModifiedBy>spaczka</cp:lastModifiedBy>
  <cp:revision>4</cp:revision>
  <cp:lastPrinted>2025-11-13T09:40:00Z</cp:lastPrinted>
  <dcterms:created xsi:type="dcterms:W3CDTF">2025-11-19T12:07:00Z</dcterms:created>
  <dcterms:modified xsi:type="dcterms:W3CDTF">2025-11-19T12:30:00Z</dcterms:modified>
</cp:coreProperties>
</file>